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6770A6" w:rsidRPr="007F10BE" w:rsidRDefault="003106E7" w:rsidP="006770A6">
      <w:pPr>
        <w:jc w:val="center"/>
      </w:pPr>
      <w:r>
        <w:fldChar w:fldCharType="begin"/>
      </w:r>
      <w:r>
        <w:instrText xml:space="preserve">  </w:instrText>
      </w:r>
      <w:r>
        <w:fldChar w:fldCharType="end"/>
      </w:r>
      <w:r w:rsidR="006770A6" w:rsidRPr="007F10BE">
        <w:rPr>
          <w:noProof/>
          <w:lang w:eastAsia="de-CH"/>
        </w:rPr>
        <w:drawing>
          <wp:inline distT="0" distB="0" distL="0" distR="0">
            <wp:extent cx="3017781" cy="2113463"/>
            <wp:effectExtent l="0" t="0" r="0" b="127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latten.png"/>
                    <pic:cNvPicPr/>
                  </pic:nvPicPr>
                  <pic:blipFill>
                    <a:blip r:embed="rId9">
                      <a:extLst>
                        <a:ext uri="{28A0092B-C50C-407E-A947-70E740481C1C}">
                          <a14:useLocalDpi xmlns:a14="http://schemas.microsoft.com/office/drawing/2010/main" val="0"/>
                        </a:ext>
                      </a:extLst>
                    </a:blip>
                    <a:stretch>
                      <a:fillRect/>
                    </a:stretch>
                  </pic:blipFill>
                  <pic:spPr>
                    <a:xfrm>
                      <a:off x="0" y="0"/>
                      <a:ext cx="3017781" cy="2113463"/>
                    </a:xfrm>
                    <a:prstGeom prst="rect">
                      <a:avLst/>
                    </a:prstGeom>
                  </pic:spPr>
                </pic:pic>
              </a:graphicData>
            </a:graphic>
          </wp:inline>
        </w:drawing>
      </w:r>
    </w:p>
    <w:p w:rsidR="00EF31B7" w:rsidRPr="007F10BE" w:rsidRDefault="00EF31B7" w:rsidP="006770A6">
      <w:pPr>
        <w:pStyle w:val="Title"/>
      </w:pPr>
      <w:r w:rsidRPr="007F10BE">
        <w:t>Die Platte ist zurück</w:t>
      </w:r>
    </w:p>
    <w:p w:rsidR="00EF31B7" w:rsidRPr="00D97125" w:rsidRDefault="006770A6" w:rsidP="006770A6">
      <w:pPr>
        <w:pStyle w:val="Subtitle"/>
        <w:rPr>
          <w:spacing w:val="0"/>
          <w:szCs w:val="24"/>
        </w:rPr>
      </w:pPr>
      <w:r w:rsidRPr="00D97125">
        <w:rPr>
          <w:spacing w:val="0"/>
          <w:szCs w:val="24"/>
        </w:rPr>
        <w:t>Hifi-Studio Vinylophil</w:t>
      </w:r>
    </w:p>
    <w:p w:rsidR="006770A6" w:rsidRPr="007F10BE" w:rsidRDefault="006770A6" w:rsidP="006770A6"/>
    <w:p w:rsidR="00A17EDE" w:rsidRPr="007F10BE" w:rsidRDefault="00A17EDE">
      <w:pPr>
        <w:spacing w:before="0" w:after="160" w:line="259" w:lineRule="auto"/>
      </w:pPr>
      <w:r w:rsidRPr="007F10BE">
        <w:br w:type="page"/>
      </w:r>
    </w:p>
    <w:p w:rsidR="00EF31B7" w:rsidRPr="007F10BE" w:rsidRDefault="00EF31B7" w:rsidP="005636A8">
      <w:pPr>
        <w:pStyle w:val="InhVerzberschrift"/>
      </w:pPr>
      <w:r w:rsidRPr="007F10BE">
        <w:lastRenderedPageBreak/>
        <w:t>Inhalt</w:t>
      </w:r>
    </w:p>
    <w:p w:rsidR="00EF31B7" w:rsidRPr="007F10BE" w:rsidRDefault="00EF31B7" w:rsidP="00EF31B7"/>
    <w:p w:rsidR="00003087" w:rsidRDefault="00003087">
      <w:pPr>
        <w:spacing w:before="0" w:after="160" w:line="259" w:lineRule="auto"/>
      </w:pPr>
    </w:p>
    <w:p w:rsidR="00003087" w:rsidRDefault="00003087" w:rsidP="00003087"/>
    <w:p w:rsidR="00003087" w:rsidRDefault="00003087" w:rsidP="00003087">
      <w:pPr>
        <w:sectPr w:rsidR="00003087" w:rsidSect="00A17EDE">
          <w:pgSz w:w="11906" w:h="16838"/>
          <w:pgMar w:top="1418" w:right="851" w:bottom="1134" w:left="1701" w:header="709" w:footer="709" w:gutter="0"/>
          <w:pgNumType w:start="1"/>
          <w:cols w:space="708"/>
          <w:docGrid w:linePitch="360"/>
        </w:sectPr>
      </w:pPr>
    </w:p>
    <w:p w:rsidR="00EF31B7" w:rsidRPr="007F10BE" w:rsidRDefault="00EF31B7" w:rsidP="00003087">
      <w:pPr>
        <w:pStyle w:val="Heading1"/>
      </w:pPr>
      <w:bookmarkStart w:id="1" w:name="_Toc473721373"/>
      <w:bookmarkStart w:id="2" w:name="_Toc486759239"/>
      <w:r w:rsidRPr="007F10BE">
        <w:lastRenderedPageBreak/>
        <w:t>Bestandteile</w:t>
      </w:r>
      <w:bookmarkEnd w:id="1"/>
      <w:bookmarkEnd w:id="2"/>
    </w:p>
    <w:p w:rsidR="00EF31B7" w:rsidRPr="007F10BE" w:rsidRDefault="00783344" w:rsidP="00EF31B7">
      <w:r w:rsidRPr="007F10BE">
        <w:t>Grundlegende Bestandteile des Plattenspielers sind das Chassis, der Plattenteller</w:t>
      </w:r>
      <w:r w:rsidR="00F60FDC">
        <w:t xml:space="preserve"> </w:t>
      </w:r>
      <w:bookmarkStart w:id="3" w:name="_Hlk486761137"/>
      <w:r w:rsidR="00F60FDC">
        <w:t>(dreht z. B. mit 45U/min.)</w:t>
      </w:r>
      <w:bookmarkEnd w:id="3"/>
      <w:r w:rsidRPr="007F10BE">
        <w:t xml:space="preserve">, der Tonarm mit dem Tonabnehmer (Nadel). </w:t>
      </w:r>
      <w:r w:rsidR="00861126" w:rsidRPr="007F10BE">
        <w:t>Der Tonabnehmer ist bei einem Verschleiss oder dem Wunsch nach einem besseren Klang mit einem hochwertigeren auswechselbar.</w:t>
      </w:r>
    </w:p>
    <w:p w:rsidR="00861126" w:rsidRPr="007F10BE" w:rsidRDefault="00861126" w:rsidP="00EF31B7">
      <w:r w:rsidRPr="007F10BE">
        <w:t xml:space="preserve">Das </w:t>
      </w:r>
      <w:r w:rsidRPr="00CB33B4">
        <w:rPr>
          <w:b/>
          <w:color w:val="0070C0"/>
        </w:rPr>
        <w:t>Chassis</w:t>
      </w:r>
      <w:r w:rsidRPr="00CB33B4">
        <w:rPr>
          <w:color w:val="0070C0"/>
        </w:rPr>
        <w:t xml:space="preserve"> </w:t>
      </w:r>
      <w:r w:rsidRPr="007F10BE">
        <w:t>bildet die Basis des Plattenspielers und hält nur die einzelnen Teile zusammen. Es bietet den Designern jede Menge Freiheiten, so variiert das Aussehen heute stark – von massiven, auffälligen Details bis hin zu schlichter Eleganz lässt sich fast alles finden. Das Chassis sollte unbedingt aus einem stabilen und hochwertigem Material bestehen.</w:t>
      </w:r>
    </w:p>
    <w:tbl>
      <w:tblPr>
        <w:tblStyle w:val="Vergleich"/>
        <w:tblW w:w="5000" w:type="pct"/>
        <w:tblLook w:val="04A0" w:firstRow="1" w:lastRow="0" w:firstColumn="1" w:lastColumn="0" w:noHBand="0" w:noVBand="1"/>
      </w:tblPr>
      <w:tblGrid>
        <w:gridCol w:w="1156"/>
        <w:gridCol w:w="2743"/>
        <w:gridCol w:w="1874"/>
        <w:gridCol w:w="1589"/>
        <w:gridCol w:w="2162"/>
      </w:tblGrid>
      <w:tr w:rsidR="00156D23" w:rsidRPr="007F10BE" w:rsidTr="00296AFF">
        <w:trPr>
          <w:cnfStyle w:val="100000000000" w:firstRow="1" w:lastRow="0" w:firstColumn="0" w:lastColumn="0" w:oddVBand="0" w:evenVBand="0" w:oddHBand="0" w:evenHBand="0" w:firstRowFirstColumn="0" w:firstRowLastColumn="0" w:lastRowFirstColumn="0" w:lastRowLastColumn="0"/>
        </w:trPr>
        <w:tc>
          <w:tcPr>
            <w:tcW w:w="607" w:type="pct"/>
          </w:tcPr>
          <w:p w:rsidR="00A676AC" w:rsidRPr="007F10BE" w:rsidRDefault="00A676AC" w:rsidP="00EF31B7">
            <w:pPr>
              <w:rPr>
                <w:b/>
              </w:rPr>
            </w:pPr>
            <w:r w:rsidRPr="007F10BE">
              <w:rPr>
                <w:b/>
              </w:rPr>
              <w:t>Bauart</w:t>
            </w:r>
          </w:p>
        </w:tc>
        <w:tc>
          <w:tcPr>
            <w:tcW w:w="1440" w:type="pct"/>
          </w:tcPr>
          <w:p w:rsidR="00A676AC" w:rsidRPr="007F10BE" w:rsidRDefault="00156D23" w:rsidP="00EF31B7">
            <w:pPr>
              <w:rPr>
                <w:b/>
              </w:rPr>
            </w:pPr>
            <w:r w:rsidRPr="007F10BE">
              <w:rPr>
                <w:b/>
              </w:rPr>
              <w:t>Antriebsaggregat und</w:t>
            </w:r>
            <w:r w:rsidRPr="007F10BE">
              <w:rPr>
                <w:b/>
              </w:rPr>
              <w:br/>
            </w:r>
            <w:r w:rsidR="00A676AC" w:rsidRPr="007F10BE">
              <w:rPr>
                <w:b/>
              </w:rPr>
              <w:t xml:space="preserve">Tonabnehmer </w:t>
            </w:r>
          </w:p>
        </w:tc>
        <w:tc>
          <w:tcPr>
            <w:tcW w:w="984" w:type="pct"/>
          </w:tcPr>
          <w:p w:rsidR="00A676AC" w:rsidRPr="007F10BE" w:rsidRDefault="00A676AC" w:rsidP="00EF31B7">
            <w:pPr>
              <w:rPr>
                <w:b/>
              </w:rPr>
            </w:pPr>
            <w:r w:rsidRPr="007F10BE">
              <w:rPr>
                <w:b/>
              </w:rPr>
              <w:t>Dämpfung</w:t>
            </w:r>
          </w:p>
        </w:tc>
        <w:tc>
          <w:tcPr>
            <w:tcW w:w="834" w:type="pct"/>
          </w:tcPr>
          <w:p w:rsidR="00A676AC" w:rsidRPr="007F10BE" w:rsidRDefault="00A676AC" w:rsidP="00EF31B7">
            <w:pPr>
              <w:rPr>
                <w:b/>
              </w:rPr>
            </w:pPr>
            <w:r w:rsidRPr="007F10BE">
              <w:rPr>
                <w:b/>
              </w:rPr>
              <w:t>Zielpublikum</w:t>
            </w:r>
          </w:p>
        </w:tc>
        <w:tc>
          <w:tcPr>
            <w:tcW w:w="1135" w:type="pct"/>
          </w:tcPr>
          <w:p w:rsidR="00A676AC" w:rsidRPr="007F10BE" w:rsidRDefault="00156D23" w:rsidP="00EF31B7">
            <w:pPr>
              <w:rPr>
                <w:b/>
              </w:rPr>
            </w:pPr>
            <w:r w:rsidRPr="007F10BE">
              <w:rPr>
                <w:b/>
              </w:rPr>
              <w:t>Beispiele</w:t>
            </w:r>
          </w:p>
        </w:tc>
      </w:tr>
      <w:tr w:rsidR="00156D23" w:rsidRPr="000F7EF8" w:rsidTr="00296AFF">
        <w:tc>
          <w:tcPr>
            <w:tcW w:w="607" w:type="pct"/>
          </w:tcPr>
          <w:p w:rsidR="00A676AC" w:rsidRPr="007F10BE" w:rsidRDefault="00A676AC" w:rsidP="00987F4B">
            <w:r w:rsidRPr="007F10BE">
              <w:t>Subchassis</w:t>
            </w:r>
          </w:p>
        </w:tc>
        <w:tc>
          <w:tcPr>
            <w:tcW w:w="1440" w:type="pct"/>
          </w:tcPr>
          <w:p w:rsidR="00A676AC" w:rsidRPr="007F10BE" w:rsidRDefault="00A676AC" w:rsidP="00987F4B">
            <w:r w:rsidRPr="007F10BE">
              <w:t>federnd im Chassis aufg</w:t>
            </w:r>
            <w:r w:rsidRPr="007F10BE">
              <w:t>e</w:t>
            </w:r>
            <w:r w:rsidRPr="007F10BE">
              <w:t>hängt</w:t>
            </w:r>
          </w:p>
        </w:tc>
        <w:tc>
          <w:tcPr>
            <w:tcW w:w="984" w:type="pct"/>
          </w:tcPr>
          <w:p w:rsidR="00A676AC" w:rsidRPr="007F10BE" w:rsidRDefault="00A676AC" w:rsidP="00EF31B7">
            <w:r w:rsidRPr="007F10BE">
              <w:t>durch Aufhängung</w:t>
            </w:r>
          </w:p>
        </w:tc>
        <w:tc>
          <w:tcPr>
            <w:tcW w:w="834" w:type="pct"/>
          </w:tcPr>
          <w:p w:rsidR="00A676AC" w:rsidRPr="007F10BE" w:rsidRDefault="00A676AC" w:rsidP="00EF31B7">
            <w:r w:rsidRPr="007F10BE">
              <w:t>Hifi-Genuss zu Hause</w:t>
            </w:r>
          </w:p>
        </w:tc>
        <w:tc>
          <w:tcPr>
            <w:tcW w:w="1135" w:type="pct"/>
          </w:tcPr>
          <w:p w:rsidR="00A676AC" w:rsidRPr="000F7EF8" w:rsidRDefault="00A676AC" w:rsidP="00EF31B7">
            <w:pPr>
              <w:rPr>
                <w:lang w:val="fr-CH"/>
              </w:rPr>
            </w:pPr>
            <w:r w:rsidRPr="000F7EF8">
              <w:rPr>
                <w:lang w:val="fr-CH"/>
              </w:rPr>
              <w:t>Thorens TD 124</w:t>
            </w:r>
          </w:p>
          <w:p w:rsidR="00A676AC" w:rsidRPr="000F7EF8" w:rsidRDefault="00A676AC" w:rsidP="00EF31B7">
            <w:pPr>
              <w:rPr>
                <w:lang w:val="fr-CH"/>
              </w:rPr>
            </w:pPr>
            <w:r w:rsidRPr="000F7EF8">
              <w:rPr>
                <w:lang w:val="fr-CH"/>
              </w:rPr>
              <w:t>Dual</w:t>
            </w:r>
            <w:r w:rsidR="00156D23" w:rsidRPr="000F7EF8">
              <w:rPr>
                <w:lang w:val="fr-CH"/>
              </w:rPr>
              <w:t xml:space="preserve"> CS 420</w:t>
            </w:r>
          </w:p>
        </w:tc>
      </w:tr>
      <w:tr w:rsidR="00156D23" w:rsidRPr="007F10BE" w:rsidTr="00296AFF">
        <w:tc>
          <w:tcPr>
            <w:tcW w:w="607" w:type="pct"/>
          </w:tcPr>
          <w:p w:rsidR="00A676AC" w:rsidRPr="007F10BE" w:rsidRDefault="00156D23" w:rsidP="00987F4B">
            <w:r w:rsidRPr="007F10BE">
              <w:t>Starr</w:t>
            </w:r>
          </w:p>
        </w:tc>
        <w:tc>
          <w:tcPr>
            <w:tcW w:w="1440" w:type="pct"/>
          </w:tcPr>
          <w:p w:rsidR="00A676AC" w:rsidRPr="007F10BE" w:rsidRDefault="00A676AC" w:rsidP="00987F4B">
            <w:r w:rsidRPr="007F10BE">
              <w:t>starr mit Chassis verbunden</w:t>
            </w:r>
          </w:p>
        </w:tc>
        <w:tc>
          <w:tcPr>
            <w:tcW w:w="984" w:type="pct"/>
          </w:tcPr>
          <w:p w:rsidR="00A676AC" w:rsidRPr="007F10BE" w:rsidRDefault="00156D23" w:rsidP="00EF31B7">
            <w:r w:rsidRPr="007F10BE">
              <w:t>Füsse</w:t>
            </w:r>
          </w:p>
        </w:tc>
        <w:tc>
          <w:tcPr>
            <w:tcW w:w="834" w:type="pct"/>
          </w:tcPr>
          <w:p w:rsidR="00A676AC" w:rsidRPr="007F10BE" w:rsidRDefault="00A676AC" w:rsidP="00EF31B7">
            <w:r w:rsidRPr="007F10BE">
              <w:t>DJs</w:t>
            </w:r>
          </w:p>
        </w:tc>
        <w:tc>
          <w:tcPr>
            <w:tcW w:w="1135" w:type="pct"/>
          </w:tcPr>
          <w:p w:rsidR="00A676AC" w:rsidRPr="007F10BE" w:rsidRDefault="00A676AC" w:rsidP="00987F4B">
            <w:pPr>
              <w:keepNext/>
            </w:pPr>
            <w:r w:rsidRPr="007F10BE">
              <w:t>Technics 1200 MK II</w:t>
            </w:r>
          </w:p>
          <w:p w:rsidR="00A676AC" w:rsidRPr="007F10BE" w:rsidRDefault="00A676AC" w:rsidP="00987F4B">
            <w:pPr>
              <w:keepNext/>
            </w:pPr>
            <w:r w:rsidRPr="007F10BE">
              <w:t>Gemini TT-1100</w:t>
            </w:r>
          </w:p>
        </w:tc>
      </w:tr>
    </w:tbl>
    <w:p w:rsidR="00987F4B" w:rsidRPr="007F10BE" w:rsidRDefault="00987F4B" w:rsidP="00987F4B">
      <w:pPr>
        <w:pStyle w:val="Caption"/>
      </w:pPr>
      <w:bookmarkStart w:id="4" w:name="_Toc473720916"/>
      <w:bookmarkStart w:id="5" w:name="_Toc486761511"/>
      <w:r w:rsidRPr="007F10BE">
        <w:t xml:space="preserve">Tabelle </w:t>
      </w:r>
      <w:r w:rsidR="0026318D">
        <w:fldChar w:fldCharType="begin"/>
      </w:r>
      <w:r w:rsidR="0026318D">
        <w:instrText xml:space="preserve"> SEQ Tabelle \* ARABIC </w:instrText>
      </w:r>
      <w:r w:rsidR="0026318D">
        <w:fldChar w:fldCharType="separate"/>
      </w:r>
      <w:r w:rsidR="00984469">
        <w:rPr>
          <w:noProof/>
        </w:rPr>
        <w:t>1</w:t>
      </w:r>
      <w:r w:rsidR="0026318D">
        <w:rPr>
          <w:noProof/>
        </w:rPr>
        <w:fldChar w:fldCharType="end"/>
      </w:r>
      <w:r w:rsidRPr="007F10BE">
        <w:t>: Bauarten</w:t>
      </w:r>
      <w:bookmarkEnd w:id="4"/>
      <w:bookmarkEnd w:id="5"/>
    </w:p>
    <w:p w:rsidR="006334E6" w:rsidRPr="007F10BE" w:rsidRDefault="006334E6" w:rsidP="006334E6">
      <w:r w:rsidRPr="007F10BE">
        <w:t xml:space="preserve">Das wohl auffallendste Teil des Geräts ist der </w:t>
      </w:r>
      <w:r w:rsidRPr="007F10BE">
        <w:rPr>
          <w:b/>
        </w:rPr>
        <w:t xml:space="preserve">Plattenteller. </w:t>
      </w:r>
      <w:r w:rsidRPr="007F10BE">
        <w:t>Der Plattenteller hat die Aufgabe, die Schal</w:t>
      </w:r>
      <w:r w:rsidRPr="007F10BE">
        <w:t>l</w:t>
      </w:r>
      <w:r w:rsidRPr="007F10BE">
        <w:t>platte möglichst eben und ohne unnötige Schwingungen zu drehen</w:t>
      </w:r>
      <w:r w:rsidR="00F60FDC">
        <w:t xml:space="preserve"> (LPs 33</w:t>
      </w:r>
      <w:r w:rsidR="00F60FDC" w:rsidRPr="00F60FDC">
        <w:rPr>
          <w:rFonts w:ascii="Arial" w:hAnsi="Arial" w:cs="Arial"/>
        </w:rPr>
        <w:t>⅓</w:t>
      </w:r>
      <w:r w:rsidR="00F60FDC">
        <w:t>U/min.)</w:t>
      </w:r>
      <w:r w:rsidRPr="007F10BE">
        <w:t>. Besonders gut eignen sich schwere Plattenteller, da diese durch ihre hohe Masse dazu neigen laufruhiger zu sein. Ebenfalls sind die massiven Teller weniger anfällig für Körperschall und übertragen deutlich weniger Störgeräusche.</w:t>
      </w:r>
    </w:p>
    <w:p w:rsidR="00EF31B7" w:rsidRPr="007F10BE" w:rsidRDefault="007F10BE" w:rsidP="00EF31B7">
      <w:r>
        <w:rPr>
          <w:noProof/>
          <w:lang w:eastAsia="de-CH"/>
        </w:rPr>
        <mc:AlternateContent>
          <mc:Choice Requires="wps">
            <w:drawing>
              <wp:anchor distT="0" distB="0" distL="114300" distR="114300" simplePos="0" relativeHeight="251669504" behindDoc="0" locked="0" layoutInCell="1" allowOverlap="1" wp14:anchorId="657ED76B" wp14:editId="4E1B1C94">
                <wp:simplePos x="0" y="0"/>
                <wp:positionH relativeFrom="column">
                  <wp:posOffset>4505325</wp:posOffset>
                </wp:positionH>
                <wp:positionV relativeFrom="paragraph">
                  <wp:posOffset>1016000</wp:posOffset>
                </wp:positionV>
                <wp:extent cx="1432560" cy="635"/>
                <wp:effectExtent l="0" t="0" r="0" b="18415"/>
                <wp:wrapSquare wrapText="bothSides"/>
                <wp:docPr id="9" name="Textfeld 9"/>
                <wp:cNvGraphicFramePr/>
                <a:graphic xmlns:a="http://schemas.openxmlformats.org/drawingml/2006/main">
                  <a:graphicData uri="http://schemas.microsoft.com/office/word/2010/wordprocessingShape">
                    <wps:wsp>
                      <wps:cNvSpPr txBox="1"/>
                      <wps:spPr>
                        <a:xfrm>
                          <a:off x="0" y="0"/>
                          <a:ext cx="1432560" cy="635"/>
                        </a:xfrm>
                        <a:prstGeom prst="rect">
                          <a:avLst/>
                        </a:prstGeom>
                        <a:solidFill>
                          <a:prstClr val="white"/>
                        </a:solidFill>
                        <a:ln>
                          <a:noFill/>
                        </a:ln>
                      </wps:spPr>
                      <wps:txbx>
                        <w:txbxContent>
                          <w:p w:rsidR="000145F3" w:rsidRPr="00D307D1" w:rsidRDefault="000145F3" w:rsidP="007F10BE">
                            <w:pPr>
                              <w:pStyle w:val="Caption"/>
                              <w:rPr>
                                <w:noProof/>
                              </w:rPr>
                            </w:pPr>
                            <w:bookmarkStart w:id="6" w:name="_Toc473721430"/>
                            <w:r>
                              <w:t xml:space="preserve">Abbildung </w:t>
                            </w:r>
                            <w:r w:rsidR="0026318D">
                              <w:fldChar w:fldCharType="begin"/>
                            </w:r>
                            <w:r w:rsidR="0026318D">
                              <w:instrText xml:space="preserve"> SEQ Abbildu</w:instrText>
                            </w:r>
                            <w:r w:rsidR="0026318D">
                              <w:instrText xml:space="preserve">ng \* ARABIC </w:instrText>
                            </w:r>
                            <w:r w:rsidR="0026318D">
                              <w:fldChar w:fldCharType="separate"/>
                            </w:r>
                            <w:r w:rsidR="001C531A">
                              <w:rPr>
                                <w:noProof/>
                              </w:rPr>
                              <w:t>1</w:t>
                            </w:r>
                            <w:r w:rsidR="0026318D">
                              <w:rPr>
                                <w:noProof/>
                              </w:rPr>
                              <w:fldChar w:fldCharType="end"/>
                            </w:r>
                            <w:r>
                              <w:t xml:space="preserve">: </w:t>
                            </w:r>
                            <w:r w:rsidRPr="0025737A">
                              <w:t>Tonabnehmer</w:t>
                            </w:r>
                            <w:bookmarkEnd w:id="6"/>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57ED76B" id="_x0000_t202" coordsize="21600,21600" o:spt="202" path="m,l,21600r21600,l21600,xe">
                <v:stroke joinstyle="miter"/>
                <v:path gradientshapeok="t" o:connecttype="rect"/>
              </v:shapetype>
              <v:shape id="Textfeld 9" o:spid="_x0000_s1026" type="#_x0000_t202" style="position:absolute;margin-left:354.75pt;margin-top:80pt;width:112.8pt;height:.0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" stroked="f">
                <v:textbox style="mso-fit-shape-to-text:t" inset="0,0,0,0">
                  <w:txbxContent>
                    <w:p w:rsidR="000145F3" w:rsidRPr="00D307D1" w:rsidRDefault="000145F3" w:rsidP="007F10BE">
                      <w:pPr>
                        <w:pStyle w:val="Beschriftung"/>
                        <w:rPr>
                          <w:noProof/>
                        </w:rPr>
                      </w:pPr>
                      <w:bookmarkStart w:id="6" w:name="_Toc473721430"/>
                      <w:r>
                        <w:t xml:space="preserve">Abbildung </w:t>
                      </w:r>
                      <w:fldSimple w:instr=" SEQ Abbildung \* ARABIC ">
                        <w:r w:rsidR="001C531A">
                          <w:rPr>
                            <w:noProof/>
                          </w:rPr>
                          <w:t>1</w:t>
                        </w:r>
                      </w:fldSimple>
                      <w:r>
                        <w:t xml:space="preserve">: </w:t>
                      </w:r>
                      <w:r w:rsidRPr="0025737A">
                        <w:t>Tonabnehmer</w:t>
                      </w:r>
                      <w:bookmarkEnd w:id="6"/>
                    </w:p>
                  </w:txbxContent>
                </v:textbox>
                <w10:wrap type="square"/>
              </v:shape>
            </w:pict>
          </mc:Fallback>
        </mc:AlternateContent>
      </w:r>
      <w:r>
        <w:rPr>
          <w:noProof/>
          <w:lang w:eastAsia="de-CH"/>
        </w:rPr>
        <w:drawing>
          <wp:anchor distT="0" distB="0" distL="114300" distR="114300" simplePos="0" relativeHeight="251667456" behindDoc="0" locked="0" layoutInCell="1" allowOverlap="1">
            <wp:simplePos x="0" y="0"/>
            <wp:positionH relativeFrom="margin">
              <wp:posOffset>4505325</wp:posOffset>
            </wp:positionH>
            <wp:positionV relativeFrom="paragraph">
              <wp:posOffset>3175</wp:posOffset>
            </wp:positionV>
            <wp:extent cx="1432560" cy="955675"/>
            <wp:effectExtent l="0" t="0" r="0" b="0"/>
            <wp:wrapSquare wrapText="bothSides"/>
            <wp:docPr id="15"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4"/>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32560" cy="955675"/>
                    </a:xfrm>
                    <a:prstGeom prst="rect">
                      <a:avLst/>
                    </a:prstGeom>
                  </pic:spPr>
                </pic:pic>
              </a:graphicData>
            </a:graphic>
            <wp14:sizeRelH relativeFrom="margin">
              <wp14:pctWidth>0</wp14:pctWidth>
            </wp14:sizeRelH>
            <wp14:sizeRelV relativeFrom="margin">
              <wp14:pctHeight>0</wp14:pctHeight>
            </wp14:sizeRelV>
          </wp:anchor>
        </w:drawing>
      </w:r>
      <w:r w:rsidR="00861126" w:rsidRPr="007F10BE">
        <w:t xml:space="preserve">Durch den </w:t>
      </w:r>
      <w:r w:rsidR="00861126" w:rsidRPr="007F10BE">
        <w:rPr>
          <w:b/>
        </w:rPr>
        <w:t>Tonabnehmer</w:t>
      </w:r>
      <w:r w:rsidR="00861126" w:rsidRPr="007F10BE">
        <w:t xml:space="preserve"> wird das Audiosignal tontechnisch verarbeitet und hörbar gemacht. Die Schwi</w:t>
      </w:r>
      <w:r w:rsidR="00861126" w:rsidRPr="007F10BE">
        <w:t>n</w:t>
      </w:r>
      <w:r w:rsidR="00861126" w:rsidRPr="007F10BE">
        <w:t xml:space="preserve">gungen werden durch die Plattenrillen gleitende </w:t>
      </w:r>
      <w:r w:rsidR="00861126" w:rsidRPr="007F10BE">
        <w:rPr>
          <w:b/>
        </w:rPr>
        <w:t>Nadel</w:t>
      </w:r>
      <w:r w:rsidR="00861126" w:rsidRPr="007F10BE">
        <w:t xml:space="preserve"> aufgenommen. Wir unterscheiden zwischen Elektromagnetischen Wan</w:t>
      </w:r>
      <w:r w:rsidR="00861126" w:rsidRPr="007F10BE">
        <w:t>d</w:t>
      </w:r>
      <w:r w:rsidR="00861126" w:rsidRPr="007F10BE">
        <w:t>lern (MM Moving Magnet</w:t>
      </w:r>
      <w:r w:rsidR="004F6F95" w:rsidRPr="007F10BE">
        <w:t>, ca. 100-fache Signalverstärkung</w:t>
      </w:r>
      <w:r w:rsidR="00861126" w:rsidRPr="007F10BE">
        <w:t>) und elektrodyn</w:t>
      </w:r>
      <w:r w:rsidR="00861126" w:rsidRPr="007F10BE">
        <w:t>a</w:t>
      </w:r>
      <w:r w:rsidR="00861126" w:rsidRPr="007F10BE">
        <w:t>mischen Wandler (MC Moving Coil</w:t>
      </w:r>
      <w:r w:rsidR="004F6F95" w:rsidRPr="007F10BE">
        <w:t>, ca. 400-fache Signalverstärkung</w:t>
      </w:r>
      <w:r w:rsidR="00861126" w:rsidRPr="007F10BE">
        <w:t>)</w:t>
      </w:r>
      <w:r w:rsidR="00401D66" w:rsidRPr="007F10BE">
        <w:t>.</w:t>
      </w:r>
      <w:r w:rsidRPr="007F10BE">
        <w:rPr>
          <w:noProof/>
          <w:lang w:eastAsia="de-CH"/>
        </w:rPr>
        <w:t xml:space="preserve"> </w:t>
      </w:r>
    </w:p>
    <w:tbl>
      <w:tblPr>
        <w:tblStyle w:val="Vergleich"/>
        <w:tblW w:w="5000" w:type="pct"/>
        <w:tblLook w:val="04A0" w:firstRow="1" w:lastRow="0" w:firstColumn="1" w:lastColumn="0" w:noHBand="0" w:noVBand="1"/>
      </w:tblPr>
      <w:tblGrid>
        <w:gridCol w:w="1578"/>
        <w:gridCol w:w="1690"/>
        <w:gridCol w:w="1196"/>
        <w:gridCol w:w="1472"/>
        <w:gridCol w:w="1196"/>
        <w:gridCol w:w="1196"/>
        <w:gridCol w:w="1196"/>
      </w:tblGrid>
      <w:tr w:rsidR="000145F3" w:rsidRPr="007F10BE" w:rsidTr="000145F3">
        <w:trPr>
          <w:cnfStyle w:val="100000000000" w:firstRow="1" w:lastRow="0" w:firstColumn="0" w:lastColumn="0" w:oddVBand="0" w:evenVBand="0" w:oddHBand="0" w:evenHBand="0" w:firstRowFirstColumn="0" w:firstRowLastColumn="0" w:lastRowFirstColumn="0" w:lastRowLastColumn="0"/>
          <w:trHeight w:val="285"/>
        </w:trPr>
        <w:tc>
          <w:tcPr>
            <w:tcW w:w="828" w:type="pct"/>
            <w:noWrap/>
            <w:hideMark/>
          </w:tcPr>
          <w:p w:rsidR="006529B9" w:rsidRPr="007F10BE" w:rsidRDefault="006529B9" w:rsidP="00401D66">
            <w:pPr>
              <w:spacing w:before="0" w:after="0" w:line="240" w:lineRule="auto"/>
              <w:rPr>
                <w:lang w:eastAsia="de-CH"/>
              </w:rPr>
            </w:pPr>
            <w:r w:rsidRPr="007F10BE">
              <w:rPr>
                <w:lang w:eastAsia="de-CH"/>
              </w:rPr>
              <w:t>Hersteller</w:t>
            </w:r>
          </w:p>
        </w:tc>
        <w:tc>
          <w:tcPr>
            <w:tcW w:w="887" w:type="pct"/>
            <w:noWrap/>
            <w:hideMark/>
          </w:tcPr>
          <w:p w:rsidR="006529B9" w:rsidRPr="007F10BE" w:rsidRDefault="006529B9" w:rsidP="00401D66">
            <w:pPr>
              <w:spacing w:before="0" w:after="0" w:line="240" w:lineRule="auto"/>
              <w:rPr>
                <w:lang w:eastAsia="de-CH"/>
              </w:rPr>
            </w:pPr>
            <w:r w:rsidRPr="007F10BE">
              <w:rPr>
                <w:lang w:eastAsia="de-CH"/>
              </w:rPr>
              <w:t>Modell</w:t>
            </w:r>
          </w:p>
        </w:tc>
        <w:tc>
          <w:tcPr>
            <w:tcW w:w="628" w:type="pct"/>
            <w:noWrap/>
            <w:hideMark/>
          </w:tcPr>
          <w:p w:rsidR="006529B9" w:rsidRPr="007F10BE" w:rsidRDefault="006529B9" w:rsidP="00401D66">
            <w:pPr>
              <w:spacing w:before="0" w:after="0" w:line="240" w:lineRule="auto"/>
              <w:rPr>
                <w:lang w:eastAsia="de-CH"/>
              </w:rPr>
            </w:pPr>
            <w:r w:rsidRPr="007F10BE">
              <w:rPr>
                <w:lang w:eastAsia="de-CH"/>
              </w:rPr>
              <w:t>Preis</w:t>
            </w:r>
          </w:p>
        </w:tc>
        <w:tc>
          <w:tcPr>
            <w:tcW w:w="773" w:type="pct"/>
            <w:noWrap/>
            <w:hideMark/>
          </w:tcPr>
          <w:p w:rsidR="006529B9" w:rsidRPr="007F10BE" w:rsidRDefault="006529B9" w:rsidP="00401D66">
            <w:pPr>
              <w:spacing w:before="0" w:after="0" w:line="240" w:lineRule="auto"/>
              <w:rPr>
                <w:lang w:eastAsia="de-CH"/>
              </w:rPr>
            </w:pPr>
            <w:r w:rsidRPr="007F10BE">
              <w:rPr>
                <w:lang w:eastAsia="de-CH"/>
              </w:rPr>
              <w:t>Farbe</w:t>
            </w:r>
          </w:p>
        </w:tc>
        <w:tc>
          <w:tcPr>
            <w:tcW w:w="628" w:type="pct"/>
            <w:noWrap/>
            <w:hideMark/>
          </w:tcPr>
          <w:p w:rsidR="006529B9" w:rsidRPr="007F10BE" w:rsidRDefault="006529B9" w:rsidP="00401D66">
            <w:pPr>
              <w:spacing w:before="0" w:after="0" w:line="240" w:lineRule="auto"/>
              <w:rPr>
                <w:lang w:eastAsia="de-CH"/>
              </w:rPr>
            </w:pPr>
            <w:r w:rsidRPr="007F10BE">
              <w:rPr>
                <w:lang w:eastAsia="de-CH"/>
              </w:rPr>
              <w:t>Gewicht</w:t>
            </w:r>
          </w:p>
        </w:tc>
        <w:tc>
          <w:tcPr>
            <w:tcW w:w="628" w:type="pct"/>
            <w:noWrap/>
            <w:hideMark/>
          </w:tcPr>
          <w:p w:rsidR="006529B9" w:rsidRPr="007F10BE" w:rsidRDefault="006529B9" w:rsidP="00401D66">
            <w:pPr>
              <w:spacing w:before="0" w:after="0" w:line="240" w:lineRule="auto"/>
              <w:rPr>
                <w:lang w:eastAsia="de-CH"/>
              </w:rPr>
            </w:pPr>
            <w:r w:rsidRPr="007F10BE">
              <w:rPr>
                <w:lang w:eastAsia="de-CH"/>
              </w:rPr>
              <w:t>Höhe</w:t>
            </w:r>
          </w:p>
        </w:tc>
        <w:tc>
          <w:tcPr>
            <w:tcW w:w="628" w:type="pct"/>
          </w:tcPr>
          <w:p w:rsidR="006529B9" w:rsidRPr="007F10BE" w:rsidRDefault="000145F3" w:rsidP="000145F3">
            <w:pPr>
              <w:spacing w:before="0" w:after="0" w:line="240" w:lineRule="auto"/>
              <w:jc w:val="center"/>
              <w:rPr>
                <w:lang w:eastAsia="de-CH"/>
              </w:rPr>
            </w:pPr>
            <w:r>
              <w:rPr>
                <w:lang w:eastAsia="de-CH"/>
              </w:rPr>
              <w:t>Typ</w:t>
            </w:r>
          </w:p>
        </w:tc>
      </w:tr>
      <w:tr w:rsidR="006529B9" w:rsidRPr="007F10BE" w:rsidTr="000145F3">
        <w:trPr>
          <w:trHeight w:val="285"/>
        </w:trPr>
        <w:tc>
          <w:tcPr>
            <w:tcW w:w="828" w:type="pct"/>
            <w:noWrap/>
            <w:hideMark/>
          </w:tcPr>
          <w:p w:rsidR="006529B9" w:rsidRPr="007F10BE" w:rsidRDefault="006529B9" w:rsidP="00401D66">
            <w:pPr>
              <w:spacing w:before="0" w:after="0" w:line="240" w:lineRule="auto"/>
              <w:rPr>
                <w:lang w:eastAsia="de-CH"/>
              </w:rPr>
            </w:pPr>
            <w:r w:rsidRPr="007F10BE">
              <w:rPr>
                <w:lang w:eastAsia="de-CH"/>
              </w:rPr>
              <w:t>Audio Technica</w:t>
            </w:r>
          </w:p>
        </w:tc>
        <w:tc>
          <w:tcPr>
            <w:tcW w:w="887" w:type="pct"/>
            <w:noWrap/>
            <w:hideMark/>
          </w:tcPr>
          <w:p w:rsidR="006529B9" w:rsidRPr="007F10BE" w:rsidRDefault="006529B9" w:rsidP="00401D66">
            <w:pPr>
              <w:spacing w:before="0" w:after="0" w:line="240" w:lineRule="auto"/>
              <w:rPr>
                <w:lang w:eastAsia="de-CH"/>
              </w:rPr>
            </w:pPr>
            <w:r w:rsidRPr="007F10BE">
              <w:rPr>
                <w:lang w:eastAsia="de-CH"/>
              </w:rPr>
              <w:t>Technica</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199.00</w:t>
            </w:r>
          </w:p>
        </w:tc>
        <w:tc>
          <w:tcPr>
            <w:tcW w:w="773" w:type="pct"/>
            <w:noWrap/>
            <w:hideMark/>
          </w:tcPr>
          <w:p w:rsidR="006529B9" w:rsidRPr="007F10BE" w:rsidRDefault="006529B9" w:rsidP="00401D66">
            <w:pPr>
              <w:spacing w:before="0" w:after="0" w:line="240" w:lineRule="auto"/>
              <w:rPr>
                <w:lang w:eastAsia="de-CH"/>
              </w:rPr>
            </w:pPr>
            <w:r w:rsidRPr="007F10BE">
              <w:rPr>
                <w:lang w:eastAsia="de-CH"/>
              </w:rPr>
              <w:t>silber, blau</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5 g</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17.3 mm</w:t>
            </w:r>
          </w:p>
        </w:tc>
        <w:tc>
          <w:tcPr>
            <w:tcW w:w="628" w:type="pct"/>
          </w:tcPr>
          <w:p w:rsidR="006529B9" w:rsidRPr="007F10BE" w:rsidRDefault="006529B9" w:rsidP="000145F3">
            <w:pPr>
              <w:spacing w:before="0" w:after="0" w:line="240" w:lineRule="auto"/>
              <w:jc w:val="center"/>
              <w:rPr>
                <w:lang w:eastAsia="de-CH"/>
              </w:rPr>
            </w:pPr>
            <w:r w:rsidRPr="007F10BE">
              <w:rPr>
                <w:lang w:eastAsia="de-CH"/>
              </w:rPr>
              <w:t>MC</w:t>
            </w:r>
          </w:p>
        </w:tc>
      </w:tr>
      <w:tr w:rsidR="006529B9" w:rsidRPr="007F10BE" w:rsidTr="000145F3">
        <w:trPr>
          <w:trHeight w:val="285"/>
        </w:trPr>
        <w:tc>
          <w:tcPr>
            <w:tcW w:w="828" w:type="pct"/>
            <w:noWrap/>
            <w:hideMark/>
          </w:tcPr>
          <w:p w:rsidR="006529B9" w:rsidRPr="007F10BE" w:rsidRDefault="006529B9" w:rsidP="00401D66">
            <w:pPr>
              <w:spacing w:before="0" w:after="0" w:line="240" w:lineRule="auto"/>
              <w:rPr>
                <w:lang w:eastAsia="de-CH"/>
              </w:rPr>
            </w:pPr>
            <w:r w:rsidRPr="007F10BE">
              <w:rPr>
                <w:lang w:eastAsia="de-CH"/>
              </w:rPr>
              <w:t>Audio Technica</w:t>
            </w:r>
          </w:p>
        </w:tc>
        <w:tc>
          <w:tcPr>
            <w:tcW w:w="887" w:type="pct"/>
            <w:noWrap/>
            <w:hideMark/>
          </w:tcPr>
          <w:p w:rsidR="006529B9" w:rsidRPr="007F10BE" w:rsidRDefault="006529B9" w:rsidP="00401D66">
            <w:pPr>
              <w:spacing w:before="0" w:after="0" w:line="240" w:lineRule="auto"/>
              <w:rPr>
                <w:lang w:eastAsia="de-CH"/>
              </w:rPr>
            </w:pPr>
            <w:r w:rsidRPr="007F10BE">
              <w:rPr>
                <w:lang w:eastAsia="de-CH"/>
              </w:rPr>
              <w:t>Technica AT120E</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129.00</w:t>
            </w:r>
          </w:p>
        </w:tc>
        <w:tc>
          <w:tcPr>
            <w:tcW w:w="773" w:type="pct"/>
            <w:noWrap/>
            <w:hideMark/>
          </w:tcPr>
          <w:p w:rsidR="006529B9" w:rsidRPr="007F10BE" w:rsidRDefault="006529B9" w:rsidP="00401D66">
            <w:pPr>
              <w:spacing w:before="0" w:after="0" w:line="240" w:lineRule="auto"/>
              <w:rPr>
                <w:lang w:eastAsia="de-CH"/>
              </w:rPr>
            </w:pPr>
            <w:r w:rsidRPr="007F10BE">
              <w:rPr>
                <w:lang w:eastAsia="de-CH"/>
              </w:rPr>
              <w:t>orange</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6.5 g</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17.3 mm</w:t>
            </w:r>
          </w:p>
        </w:tc>
        <w:tc>
          <w:tcPr>
            <w:tcW w:w="628" w:type="pct"/>
          </w:tcPr>
          <w:p w:rsidR="006529B9" w:rsidRPr="007F10BE" w:rsidRDefault="006529B9" w:rsidP="000145F3">
            <w:pPr>
              <w:spacing w:before="0" w:after="0" w:line="240" w:lineRule="auto"/>
              <w:jc w:val="center"/>
              <w:rPr>
                <w:lang w:eastAsia="de-CH"/>
              </w:rPr>
            </w:pPr>
            <w:r w:rsidRPr="007F10BE">
              <w:rPr>
                <w:lang w:eastAsia="de-CH"/>
              </w:rPr>
              <w:t>MM</w:t>
            </w:r>
          </w:p>
        </w:tc>
      </w:tr>
      <w:tr w:rsidR="006529B9" w:rsidRPr="007F10BE" w:rsidTr="000145F3">
        <w:trPr>
          <w:trHeight w:val="285"/>
        </w:trPr>
        <w:tc>
          <w:tcPr>
            <w:tcW w:w="828" w:type="pct"/>
            <w:noWrap/>
            <w:hideMark/>
          </w:tcPr>
          <w:p w:rsidR="006529B9" w:rsidRPr="007F10BE" w:rsidRDefault="006529B9" w:rsidP="00401D66">
            <w:pPr>
              <w:spacing w:before="0" w:after="0" w:line="240" w:lineRule="auto"/>
              <w:rPr>
                <w:lang w:eastAsia="de-CH"/>
              </w:rPr>
            </w:pPr>
            <w:r w:rsidRPr="007F10BE">
              <w:rPr>
                <w:lang w:eastAsia="de-CH"/>
              </w:rPr>
              <w:t>Denon</w:t>
            </w:r>
          </w:p>
        </w:tc>
        <w:tc>
          <w:tcPr>
            <w:tcW w:w="887" w:type="pct"/>
            <w:noWrap/>
            <w:hideMark/>
          </w:tcPr>
          <w:p w:rsidR="006529B9" w:rsidRPr="007F10BE" w:rsidRDefault="006529B9" w:rsidP="00401D66">
            <w:pPr>
              <w:spacing w:before="0" w:after="0" w:line="240" w:lineRule="auto"/>
              <w:rPr>
                <w:lang w:eastAsia="de-CH"/>
              </w:rPr>
            </w:pPr>
            <w:r w:rsidRPr="007F10BE">
              <w:rPr>
                <w:lang w:eastAsia="de-CH"/>
              </w:rPr>
              <w:t>DL-103R</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280.00</w:t>
            </w:r>
          </w:p>
        </w:tc>
        <w:tc>
          <w:tcPr>
            <w:tcW w:w="773" w:type="pct"/>
            <w:noWrap/>
            <w:hideMark/>
          </w:tcPr>
          <w:p w:rsidR="006529B9" w:rsidRPr="007F10BE" w:rsidRDefault="006529B9" w:rsidP="00401D66">
            <w:pPr>
              <w:spacing w:before="0" w:after="0" w:line="240" w:lineRule="auto"/>
              <w:rPr>
                <w:lang w:eastAsia="de-CH"/>
              </w:rPr>
            </w:pPr>
            <w:r w:rsidRPr="007F10BE">
              <w:rPr>
                <w:lang w:eastAsia="de-CH"/>
              </w:rPr>
              <w:t>anthrazit</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8.5 g</w:t>
            </w:r>
          </w:p>
        </w:tc>
        <w:tc>
          <w:tcPr>
            <w:tcW w:w="628" w:type="pct"/>
            <w:noWrap/>
            <w:hideMark/>
          </w:tcPr>
          <w:p w:rsidR="006529B9" w:rsidRPr="007F10BE" w:rsidRDefault="006529B9" w:rsidP="00401D66">
            <w:pPr>
              <w:spacing w:before="0" w:after="0" w:line="240" w:lineRule="auto"/>
              <w:jc w:val="right"/>
              <w:rPr>
                <w:lang w:eastAsia="de-CH"/>
              </w:rPr>
            </w:pPr>
          </w:p>
        </w:tc>
        <w:tc>
          <w:tcPr>
            <w:tcW w:w="628" w:type="pct"/>
          </w:tcPr>
          <w:p w:rsidR="006529B9" w:rsidRPr="007F10BE" w:rsidRDefault="006529B9" w:rsidP="000145F3">
            <w:pPr>
              <w:spacing w:before="0" w:after="0" w:line="240" w:lineRule="auto"/>
              <w:jc w:val="center"/>
              <w:rPr>
                <w:lang w:eastAsia="de-CH"/>
              </w:rPr>
            </w:pPr>
            <w:r w:rsidRPr="007F10BE">
              <w:rPr>
                <w:lang w:eastAsia="de-CH"/>
              </w:rPr>
              <w:t>MC</w:t>
            </w:r>
          </w:p>
        </w:tc>
      </w:tr>
      <w:tr w:rsidR="006529B9" w:rsidRPr="007F10BE" w:rsidTr="000145F3">
        <w:trPr>
          <w:trHeight w:val="285"/>
        </w:trPr>
        <w:tc>
          <w:tcPr>
            <w:tcW w:w="828" w:type="pct"/>
            <w:noWrap/>
            <w:hideMark/>
          </w:tcPr>
          <w:p w:rsidR="006529B9" w:rsidRPr="007F10BE" w:rsidRDefault="006529B9" w:rsidP="00401D66">
            <w:pPr>
              <w:spacing w:before="0" w:after="0" w:line="240" w:lineRule="auto"/>
              <w:rPr>
                <w:lang w:eastAsia="de-CH"/>
              </w:rPr>
            </w:pPr>
            <w:r w:rsidRPr="007F10BE">
              <w:rPr>
                <w:lang w:eastAsia="de-CH"/>
              </w:rPr>
              <w:t>Denon</w:t>
            </w:r>
          </w:p>
        </w:tc>
        <w:tc>
          <w:tcPr>
            <w:tcW w:w="887" w:type="pct"/>
            <w:noWrap/>
            <w:hideMark/>
          </w:tcPr>
          <w:p w:rsidR="006529B9" w:rsidRPr="007F10BE" w:rsidRDefault="006529B9" w:rsidP="00401D66">
            <w:pPr>
              <w:spacing w:before="0" w:after="0" w:line="240" w:lineRule="auto"/>
              <w:rPr>
                <w:lang w:eastAsia="de-CH"/>
              </w:rPr>
            </w:pPr>
            <w:r w:rsidRPr="007F10BE">
              <w:rPr>
                <w:lang w:eastAsia="de-CH"/>
              </w:rPr>
              <w:t>DL-103R</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334.00</w:t>
            </w:r>
          </w:p>
        </w:tc>
        <w:tc>
          <w:tcPr>
            <w:tcW w:w="773" w:type="pct"/>
            <w:noWrap/>
            <w:hideMark/>
          </w:tcPr>
          <w:p w:rsidR="006529B9" w:rsidRPr="007F10BE" w:rsidRDefault="006529B9" w:rsidP="00401D66">
            <w:pPr>
              <w:spacing w:before="0" w:after="0" w:line="240" w:lineRule="auto"/>
              <w:rPr>
                <w:lang w:eastAsia="de-CH"/>
              </w:rPr>
            </w:pPr>
            <w:r w:rsidRPr="007F10BE">
              <w:rPr>
                <w:lang w:eastAsia="de-CH"/>
              </w:rPr>
              <w:t>schwarz, gold</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8.5 g</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18 mm</w:t>
            </w:r>
          </w:p>
        </w:tc>
        <w:tc>
          <w:tcPr>
            <w:tcW w:w="628" w:type="pct"/>
          </w:tcPr>
          <w:p w:rsidR="006529B9" w:rsidRPr="007F10BE" w:rsidRDefault="006529B9" w:rsidP="000145F3">
            <w:pPr>
              <w:spacing w:before="0" w:after="0" w:line="240" w:lineRule="auto"/>
              <w:jc w:val="center"/>
              <w:rPr>
                <w:lang w:eastAsia="de-CH"/>
              </w:rPr>
            </w:pPr>
            <w:r w:rsidRPr="007F10BE">
              <w:rPr>
                <w:lang w:eastAsia="de-CH"/>
              </w:rPr>
              <w:t>MC</w:t>
            </w:r>
          </w:p>
        </w:tc>
      </w:tr>
      <w:tr w:rsidR="006529B9" w:rsidRPr="007F10BE" w:rsidTr="000145F3">
        <w:trPr>
          <w:trHeight w:val="285"/>
        </w:trPr>
        <w:tc>
          <w:tcPr>
            <w:tcW w:w="828" w:type="pct"/>
            <w:noWrap/>
            <w:hideMark/>
          </w:tcPr>
          <w:p w:rsidR="006529B9" w:rsidRPr="007F10BE" w:rsidRDefault="006529B9" w:rsidP="00401D66">
            <w:pPr>
              <w:spacing w:before="0" w:after="0" w:line="240" w:lineRule="auto"/>
              <w:rPr>
                <w:lang w:eastAsia="de-CH"/>
              </w:rPr>
            </w:pPr>
            <w:r w:rsidRPr="007F10BE">
              <w:rPr>
                <w:lang w:eastAsia="de-CH"/>
              </w:rPr>
              <w:t>Denon</w:t>
            </w:r>
          </w:p>
        </w:tc>
        <w:tc>
          <w:tcPr>
            <w:tcW w:w="887" w:type="pct"/>
            <w:noWrap/>
            <w:hideMark/>
          </w:tcPr>
          <w:p w:rsidR="006529B9" w:rsidRPr="007F10BE" w:rsidRDefault="006529B9" w:rsidP="00401D66">
            <w:pPr>
              <w:spacing w:before="0" w:after="0" w:line="240" w:lineRule="auto"/>
              <w:rPr>
                <w:lang w:eastAsia="de-CH"/>
              </w:rPr>
            </w:pPr>
            <w:r w:rsidRPr="007F10BE">
              <w:rPr>
                <w:lang w:eastAsia="de-CH"/>
              </w:rPr>
              <w:t>DL-110</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245.00</w:t>
            </w:r>
          </w:p>
        </w:tc>
        <w:tc>
          <w:tcPr>
            <w:tcW w:w="773" w:type="pct"/>
            <w:noWrap/>
            <w:hideMark/>
          </w:tcPr>
          <w:p w:rsidR="006529B9" w:rsidRPr="007F10BE" w:rsidRDefault="006529B9" w:rsidP="00401D66">
            <w:pPr>
              <w:spacing w:before="0" w:after="0" w:line="240" w:lineRule="auto"/>
              <w:rPr>
                <w:lang w:eastAsia="de-CH"/>
              </w:rPr>
            </w:pPr>
            <w:r w:rsidRPr="007F10BE">
              <w:rPr>
                <w:lang w:eastAsia="de-CH"/>
              </w:rPr>
              <w:t>rot</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4.8 g</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17.6 mm</w:t>
            </w:r>
          </w:p>
        </w:tc>
        <w:tc>
          <w:tcPr>
            <w:tcW w:w="628" w:type="pct"/>
          </w:tcPr>
          <w:p w:rsidR="006529B9" w:rsidRPr="007F10BE" w:rsidRDefault="006529B9" w:rsidP="000145F3">
            <w:pPr>
              <w:spacing w:before="0" w:after="0" w:line="240" w:lineRule="auto"/>
              <w:jc w:val="center"/>
              <w:rPr>
                <w:lang w:eastAsia="de-CH"/>
              </w:rPr>
            </w:pPr>
            <w:r w:rsidRPr="007F10BE">
              <w:rPr>
                <w:lang w:eastAsia="de-CH"/>
              </w:rPr>
              <w:t>MC</w:t>
            </w:r>
          </w:p>
        </w:tc>
      </w:tr>
      <w:tr w:rsidR="006529B9" w:rsidRPr="007F10BE" w:rsidTr="000145F3">
        <w:trPr>
          <w:trHeight w:val="285"/>
        </w:trPr>
        <w:tc>
          <w:tcPr>
            <w:tcW w:w="828" w:type="pct"/>
            <w:noWrap/>
            <w:hideMark/>
          </w:tcPr>
          <w:p w:rsidR="006529B9" w:rsidRPr="007F10BE" w:rsidRDefault="006529B9" w:rsidP="00401D66">
            <w:pPr>
              <w:spacing w:before="0" w:after="0" w:line="240" w:lineRule="auto"/>
              <w:rPr>
                <w:lang w:eastAsia="de-CH"/>
              </w:rPr>
            </w:pPr>
            <w:r w:rsidRPr="007F10BE">
              <w:rPr>
                <w:lang w:eastAsia="de-CH"/>
              </w:rPr>
              <w:t>Ortofon</w:t>
            </w:r>
          </w:p>
        </w:tc>
        <w:tc>
          <w:tcPr>
            <w:tcW w:w="887" w:type="pct"/>
            <w:noWrap/>
            <w:hideMark/>
          </w:tcPr>
          <w:p w:rsidR="006529B9" w:rsidRPr="007F10BE" w:rsidRDefault="006529B9" w:rsidP="00401D66">
            <w:pPr>
              <w:spacing w:before="0" w:after="0" w:line="240" w:lineRule="auto"/>
              <w:rPr>
                <w:lang w:eastAsia="de-CH"/>
              </w:rPr>
            </w:pPr>
            <w:r w:rsidRPr="007F10BE">
              <w:rPr>
                <w:lang w:eastAsia="de-CH"/>
              </w:rPr>
              <w:t>CONCORDE</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133.00</w:t>
            </w:r>
          </w:p>
        </w:tc>
        <w:tc>
          <w:tcPr>
            <w:tcW w:w="773" w:type="pct"/>
            <w:noWrap/>
            <w:hideMark/>
          </w:tcPr>
          <w:p w:rsidR="006529B9" w:rsidRPr="007F10BE" w:rsidRDefault="006529B9" w:rsidP="00401D66">
            <w:pPr>
              <w:spacing w:before="0" w:after="0" w:line="240" w:lineRule="auto"/>
              <w:rPr>
                <w:lang w:eastAsia="de-CH"/>
              </w:rPr>
            </w:pPr>
            <w:r w:rsidRPr="007F10BE">
              <w:rPr>
                <w:lang w:eastAsia="de-CH"/>
              </w:rPr>
              <w:t>silber, schwarz</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18.5 g</w:t>
            </w:r>
          </w:p>
        </w:tc>
        <w:tc>
          <w:tcPr>
            <w:tcW w:w="628" w:type="pct"/>
            <w:noWrap/>
            <w:hideMark/>
          </w:tcPr>
          <w:p w:rsidR="006529B9" w:rsidRPr="007F10BE" w:rsidRDefault="006529B9" w:rsidP="00401D66">
            <w:pPr>
              <w:spacing w:before="0" w:after="0" w:line="240" w:lineRule="auto"/>
              <w:jc w:val="right"/>
              <w:rPr>
                <w:lang w:eastAsia="de-CH"/>
              </w:rPr>
            </w:pPr>
          </w:p>
        </w:tc>
        <w:tc>
          <w:tcPr>
            <w:tcW w:w="628" w:type="pct"/>
          </w:tcPr>
          <w:p w:rsidR="006529B9" w:rsidRPr="007F10BE" w:rsidRDefault="006529B9" w:rsidP="000145F3">
            <w:pPr>
              <w:spacing w:before="0" w:after="0" w:line="240" w:lineRule="auto"/>
              <w:jc w:val="center"/>
              <w:rPr>
                <w:lang w:eastAsia="de-CH"/>
              </w:rPr>
            </w:pPr>
            <w:r w:rsidRPr="007F10BE">
              <w:rPr>
                <w:lang w:eastAsia="de-CH"/>
              </w:rPr>
              <w:t>MM</w:t>
            </w:r>
          </w:p>
        </w:tc>
      </w:tr>
      <w:tr w:rsidR="006529B9" w:rsidRPr="007F10BE" w:rsidTr="000145F3">
        <w:trPr>
          <w:trHeight w:val="285"/>
        </w:trPr>
        <w:tc>
          <w:tcPr>
            <w:tcW w:w="828" w:type="pct"/>
            <w:noWrap/>
            <w:hideMark/>
          </w:tcPr>
          <w:p w:rsidR="006529B9" w:rsidRPr="007F10BE" w:rsidRDefault="006529B9" w:rsidP="00401D66">
            <w:pPr>
              <w:spacing w:before="0" w:after="0" w:line="240" w:lineRule="auto"/>
              <w:rPr>
                <w:lang w:eastAsia="de-CH"/>
              </w:rPr>
            </w:pPr>
            <w:r w:rsidRPr="007F10BE">
              <w:rPr>
                <w:lang w:eastAsia="de-CH"/>
              </w:rPr>
              <w:t>Ortofon</w:t>
            </w:r>
          </w:p>
        </w:tc>
        <w:tc>
          <w:tcPr>
            <w:tcW w:w="887" w:type="pct"/>
            <w:noWrap/>
            <w:hideMark/>
          </w:tcPr>
          <w:p w:rsidR="006529B9" w:rsidRPr="007F10BE" w:rsidRDefault="006529B9" w:rsidP="00401D66">
            <w:pPr>
              <w:spacing w:before="0" w:after="0" w:line="240" w:lineRule="auto"/>
              <w:rPr>
                <w:lang w:eastAsia="de-CH"/>
              </w:rPr>
            </w:pPr>
            <w:r w:rsidRPr="007F10BE">
              <w:rPr>
                <w:lang w:eastAsia="de-CH"/>
              </w:rPr>
              <w:t>Quintet</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285.00</w:t>
            </w:r>
          </w:p>
        </w:tc>
        <w:tc>
          <w:tcPr>
            <w:tcW w:w="773" w:type="pct"/>
            <w:noWrap/>
            <w:hideMark/>
          </w:tcPr>
          <w:p w:rsidR="006529B9" w:rsidRPr="007F10BE" w:rsidRDefault="006529B9" w:rsidP="00401D66">
            <w:pPr>
              <w:spacing w:before="0" w:after="0" w:line="240" w:lineRule="auto"/>
              <w:rPr>
                <w:lang w:eastAsia="de-CH"/>
              </w:rPr>
            </w:pPr>
            <w:r w:rsidRPr="007F10BE">
              <w:rPr>
                <w:lang w:eastAsia="de-CH"/>
              </w:rPr>
              <w:t>rot, schwarz</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9 g</w:t>
            </w:r>
          </w:p>
        </w:tc>
        <w:tc>
          <w:tcPr>
            <w:tcW w:w="628" w:type="pct"/>
            <w:noWrap/>
            <w:hideMark/>
          </w:tcPr>
          <w:p w:rsidR="006529B9" w:rsidRPr="007F10BE" w:rsidRDefault="006529B9" w:rsidP="00401D66">
            <w:pPr>
              <w:spacing w:before="0" w:after="0" w:line="240" w:lineRule="auto"/>
              <w:jc w:val="right"/>
              <w:rPr>
                <w:lang w:eastAsia="de-CH"/>
              </w:rPr>
            </w:pPr>
          </w:p>
        </w:tc>
        <w:tc>
          <w:tcPr>
            <w:tcW w:w="628" w:type="pct"/>
          </w:tcPr>
          <w:p w:rsidR="006529B9" w:rsidRPr="007F10BE" w:rsidRDefault="006529B9" w:rsidP="000145F3">
            <w:pPr>
              <w:spacing w:before="0" w:after="0" w:line="240" w:lineRule="auto"/>
              <w:jc w:val="center"/>
              <w:rPr>
                <w:lang w:eastAsia="de-CH"/>
              </w:rPr>
            </w:pPr>
            <w:r w:rsidRPr="007F10BE">
              <w:rPr>
                <w:lang w:eastAsia="de-CH"/>
              </w:rPr>
              <w:t>MC</w:t>
            </w:r>
          </w:p>
        </w:tc>
      </w:tr>
      <w:tr w:rsidR="006529B9" w:rsidRPr="007F10BE" w:rsidTr="000145F3">
        <w:trPr>
          <w:trHeight w:val="285"/>
        </w:trPr>
        <w:tc>
          <w:tcPr>
            <w:tcW w:w="828" w:type="pct"/>
            <w:noWrap/>
          </w:tcPr>
          <w:p w:rsidR="006529B9" w:rsidRPr="007F10BE" w:rsidRDefault="006529B9" w:rsidP="00401D66">
            <w:pPr>
              <w:spacing w:before="0" w:after="0" w:line="240" w:lineRule="auto"/>
              <w:rPr>
                <w:lang w:eastAsia="de-CH"/>
              </w:rPr>
            </w:pPr>
            <w:r w:rsidRPr="007F10BE">
              <w:rPr>
                <w:lang w:eastAsia="de-CH"/>
              </w:rPr>
              <w:t>Rega</w:t>
            </w:r>
          </w:p>
        </w:tc>
        <w:tc>
          <w:tcPr>
            <w:tcW w:w="887" w:type="pct"/>
            <w:noWrap/>
          </w:tcPr>
          <w:p w:rsidR="006529B9" w:rsidRPr="007F10BE" w:rsidRDefault="006529B9" w:rsidP="00401D66">
            <w:pPr>
              <w:spacing w:before="0" w:after="0" w:line="240" w:lineRule="auto"/>
              <w:rPr>
                <w:lang w:eastAsia="de-CH"/>
              </w:rPr>
            </w:pPr>
            <w:r w:rsidRPr="007F10BE">
              <w:rPr>
                <w:lang w:eastAsia="de-CH"/>
              </w:rPr>
              <w:t>Elys-2</w:t>
            </w:r>
          </w:p>
        </w:tc>
        <w:tc>
          <w:tcPr>
            <w:tcW w:w="628" w:type="pct"/>
            <w:noWrap/>
          </w:tcPr>
          <w:p w:rsidR="006529B9" w:rsidRPr="007F10BE" w:rsidRDefault="006529B9" w:rsidP="00401D66">
            <w:pPr>
              <w:spacing w:before="0" w:after="0" w:line="240" w:lineRule="auto"/>
              <w:jc w:val="right"/>
              <w:rPr>
                <w:lang w:eastAsia="de-CH"/>
              </w:rPr>
            </w:pPr>
            <w:r w:rsidRPr="007F10BE">
              <w:rPr>
                <w:lang w:eastAsia="de-CH"/>
              </w:rPr>
              <w:t>190.00</w:t>
            </w:r>
          </w:p>
        </w:tc>
        <w:tc>
          <w:tcPr>
            <w:tcW w:w="773" w:type="pct"/>
            <w:noWrap/>
          </w:tcPr>
          <w:p w:rsidR="006529B9" w:rsidRPr="007F10BE" w:rsidRDefault="006529B9" w:rsidP="00401D66">
            <w:pPr>
              <w:spacing w:before="0" w:after="0" w:line="240" w:lineRule="auto"/>
              <w:rPr>
                <w:lang w:eastAsia="de-CH"/>
              </w:rPr>
            </w:pPr>
            <w:r w:rsidRPr="007F10BE">
              <w:rPr>
                <w:lang w:eastAsia="de-CH"/>
              </w:rPr>
              <w:t>blau, weiss</w:t>
            </w:r>
          </w:p>
        </w:tc>
        <w:tc>
          <w:tcPr>
            <w:tcW w:w="628" w:type="pct"/>
            <w:noWrap/>
          </w:tcPr>
          <w:p w:rsidR="006529B9" w:rsidRPr="007F10BE" w:rsidRDefault="006529B9" w:rsidP="00401D66">
            <w:pPr>
              <w:spacing w:before="0" w:after="0" w:line="240" w:lineRule="auto"/>
              <w:jc w:val="right"/>
              <w:rPr>
                <w:lang w:eastAsia="de-CH"/>
              </w:rPr>
            </w:pPr>
            <w:r w:rsidRPr="007F10BE">
              <w:rPr>
                <w:lang w:eastAsia="de-CH"/>
              </w:rPr>
              <w:t>6.5 g</w:t>
            </w:r>
          </w:p>
        </w:tc>
        <w:tc>
          <w:tcPr>
            <w:tcW w:w="628" w:type="pct"/>
            <w:noWrap/>
          </w:tcPr>
          <w:p w:rsidR="006529B9" w:rsidRPr="007F10BE" w:rsidRDefault="006529B9" w:rsidP="00401D66">
            <w:pPr>
              <w:spacing w:before="0" w:after="0" w:line="240" w:lineRule="auto"/>
              <w:jc w:val="right"/>
              <w:rPr>
                <w:lang w:eastAsia="de-CH"/>
              </w:rPr>
            </w:pPr>
          </w:p>
        </w:tc>
        <w:tc>
          <w:tcPr>
            <w:tcW w:w="628" w:type="pct"/>
          </w:tcPr>
          <w:p w:rsidR="006529B9" w:rsidRPr="007F10BE" w:rsidRDefault="006529B9" w:rsidP="000145F3">
            <w:pPr>
              <w:spacing w:before="0" w:after="0" w:line="240" w:lineRule="auto"/>
              <w:jc w:val="center"/>
              <w:rPr>
                <w:lang w:eastAsia="de-CH"/>
              </w:rPr>
            </w:pPr>
            <w:r w:rsidRPr="007F10BE">
              <w:rPr>
                <w:lang w:eastAsia="de-CH"/>
              </w:rPr>
              <w:t>MM</w:t>
            </w:r>
          </w:p>
        </w:tc>
      </w:tr>
      <w:tr w:rsidR="006529B9" w:rsidRPr="007F10BE" w:rsidTr="000145F3">
        <w:trPr>
          <w:trHeight w:val="285"/>
        </w:trPr>
        <w:tc>
          <w:tcPr>
            <w:tcW w:w="828" w:type="pct"/>
            <w:noWrap/>
            <w:hideMark/>
          </w:tcPr>
          <w:p w:rsidR="006529B9" w:rsidRPr="007F10BE" w:rsidRDefault="006529B9" w:rsidP="00401D66">
            <w:pPr>
              <w:spacing w:before="0" w:after="0" w:line="240" w:lineRule="auto"/>
              <w:rPr>
                <w:lang w:eastAsia="de-CH"/>
              </w:rPr>
            </w:pPr>
            <w:r w:rsidRPr="007F10BE">
              <w:rPr>
                <w:lang w:eastAsia="de-CH"/>
              </w:rPr>
              <w:t>Shure</w:t>
            </w:r>
          </w:p>
        </w:tc>
        <w:tc>
          <w:tcPr>
            <w:tcW w:w="887" w:type="pct"/>
            <w:noWrap/>
            <w:hideMark/>
          </w:tcPr>
          <w:p w:rsidR="006529B9" w:rsidRPr="007F10BE" w:rsidRDefault="006529B9" w:rsidP="00401D66">
            <w:pPr>
              <w:spacing w:before="0" w:after="0" w:line="240" w:lineRule="auto"/>
              <w:rPr>
                <w:lang w:eastAsia="de-CH"/>
              </w:rPr>
            </w:pPr>
            <w:r w:rsidRPr="007F10BE">
              <w:rPr>
                <w:lang w:eastAsia="de-CH"/>
              </w:rPr>
              <w:t>M97xE</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126.00</w:t>
            </w:r>
          </w:p>
        </w:tc>
        <w:tc>
          <w:tcPr>
            <w:tcW w:w="773" w:type="pct"/>
            <w:noWrap/>
            <w:hideMark/>
          </w:tcPr>
          <w:p w:rsidR="006529B9" w:rsidRPr="007F10BE" w:rsidRDefault="006529B9" w:rsidP="00401D66">
            <w:pPr>
              <w:spacing w:before="0" w:after="0" w:line="240" w:lineRule="auto"/>
              <w:rPr>
                <w:lang w:eastAsia="de-CH"/>
              </w:rPr>
            </w:pPr>
            <w:r w:rsidRPr="007F10BE">
              <w:rPr>
                <w:lang w:eastAsia="de-CH"/>
              </w:rPr>
              <w:t>schwarz</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6.6 g</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16 mm</w:t>
            </w:r>
          </w:p>
        </w:tc>
        <w:tc>
          <w:tcPr>
            <w:tcW w:w="628" w:type="pct"/>
          </w:tcPr>
          <w:p w:rsidR="006529B9" w:rsidRPr="007F10BE" w:rsidRDefault="006529B9" w:rsidP="000145F3">
            <w:pPr>
              <w:spacing w:before="0" w:after="0" w:line="240" w:lineRule="auto"/>
              <w:jc w:val="center"/>
              <w:rPr>
                <w:lang w:eastAsia="de-CH"/>
              </w:rPr>
            </w:pPr>
            <w:r w:rsidRPr="007F10BE">
              <w:rPr>
                <w:lang w:eastAsia="de-CH"/>
              </w:rPr>
              <w:t>MM</w:t>
            </w:r>
          </w:p>
        </w:tc>
      </w:tr>
    </w:tbl>
    <w:p w:rsidR="00401D66" w:rsidRPr="007F10BE" w:rsidRDefault="00401D66" w:rsidP="00401D66">
      <w:pPr>
        <w:pStyle w:val="Caption"/>
      </w:pPr>
      <w:bookmarkStart w:id="7" w:name="_Toc473720917"/>
      <w:bookmarkStart w:id="8" w:name="_Toc486761512"/>
      <w:r w:rsidRPr="007F10BE">
        <w:t xml:space="preserve">Tabelle </w:t>
      </w:r>
      <w:r w:rsidR="0026318D">
        <w:fldChar w:fldCharType="begin"/>
      </w:r>
      <w:r w:rsidR="0026318D">
        <w:instrText xml:space="preserve"> SEQ Tabelle \* ARABIC </w:instrText>
      </w:r>
      <w:r w:rsidR="0026318D">
        <w:fldChar w:fldCharType="separate"/>
      </w:r>
      <w:r w:rsidR="00984469">
        <w:rPr>
          <w:noProof/>
        </w:rPr>
        <w:t>2</w:t>
      </w:r>
      <w:r w:rsidR="0026318D">
        <w:rPr>
          <w:noProof/>
        </w:rPr>
        <w:fldChar w:fldCharType="end"/>
      </w:r>
      <w:r w:rsidRPr="007F10BE">
        <w:t>: Tonabnehmer-Modelle</w:t>
      </w:r>
      <w:bookmarkEnd w:id="7"/>
      <w:bookmarkEnd w:id="8"/>
    </w:p>
    <w:p w:rsidR="00861126" w:rsidRPr="007F10BE" w:rsidRDefault="00861126" w:rsidP="00861126">
      <w:r w:rsidRPr="007F10BE">
        <w:t xml:space="preserve">Der </w:t>
      </w:r>
      <w:r w:rsidRPr="007F10BE">
        <w:rPr>
          <w:b/>
        </w:rPr>
        <w:t>Tonarm</w:t>
      </w:r>
      <w:r w:rsidRPr="007F10BE">
        <w:t xml:space="preserve"> dient zur Befestigung des Tonabnehmers und sorgt für eine exakte Führung des Abnehmers in den Rillen der Schallplatten. Der Tonarm ist extrem wichtig für die Musikwiedergabe und sollte vor allem stabil sein.</w:t>
      </w:r>
    </w:p>
    <w:p w:rsidR="00EF31B7" w:rsidRPr="007F10BE" w:rsidRDefault="00EF31B7" w:rsidP="00003087">
      <w:pPr>
        <w:pStyle w:val="Heading1"/>
      </w:pPr>
      <w:bookmarkStart w:id="9" w:name="_Toc473721374"/>
      <w:bookmarkStart w:id="10" w:name="_Toc486759240"/>
      <w:r w:rsidRPr="007F10BE">
        <w:t>Antrieb</w:t>
      </w:r>
      <w:bookmarkEnd w:id="9"/>
      <w:bookmarkEnd w:id="10"/>
    </w:p>
    <w:p w:rsidR="00783344" w:rsidRPr="007F10BE" w:rsidRDefault="00783344" w:rsidP="00783344">
      <w:r w:rsidRPr="007F10BE">
        <w:t>Um die Kraft des Motos auf den Plattenteller zu übertragen, gibt es verschiedene Möglichkeiten. Bei Pla</w:t>
      </w:r>
      <w:r w:rsidRPr="007F10BE">
        <w:t>t</w:t>
      </w:r>
      <w:r w:rsidRPr="007F10BE">
        <w:t>tenspielern kann man von zwei Antriebsarten sprechen, dem Riemenantrieb und dem Direktantrieb.</w:t>
      </w:r>
    </w:p>
    <w:p w:rsidR="00783344" w:rsidRPr="007F10BE" w:rsidRDefault="00783344" w:rsidP="006770A6">
      <w:pPr>
        <w:pStyle w:val="Heading2"/>
      </w:pPr>
      <w:bookmarkStart w:id="11" w:name="_Toc473721375"/>
      <w:bookmarkStart w:id="12" w:name="_Toc486759241"/>
      <w:r w:rsidRPr="007F10BE">
        <w:t>Riemenantrieb</w:t>
      </w:r>
      <w:bookmarkEnd w:id="11"/>
      <w:bookmarkEnd w:id="12"/>
    </w:p>
    <w:p w:rsidR="00783344" w:rsidRDefault="006529B9" w:rsidP="00783344">
      <w:r w:rsidRPr="007F10BE">
        <w:t>Bei</w:t>
      </w:r>
      <w:r w:rsidR="00783344" w:rsidRPr="007F10BE">
        <w:t xml:space="preserve">m Riemenantrieb </w:t>
      </w:r>
      <w:r w:rsidR="005F081E" w:rsidRPr="007F10BE">
        <w:t>sind</w:t>
      </w:r>
      <w:r w:rsidR="00783344" w:rsidRPr="007F10BE">
        <w:t xml:space="preserve"> die gro</w:t>
      </w:r>
      <w:r w:rsidR="009158A1">
        <w:t>ss</w:t>
      </w:r>
      <w:r w:rsidR="00783344" w:rsidRPr="007F10BE">
        <w:t>e Walze am Plattenteller und die Spindel des Motors mit einem flac</w:t>
      </w:r>
      <w:r w:rsidR="005F081E" w:rsidRPr="007F10BE">
        <w:t xml:space="preserve">hen Riemen aus Gummi verbunden. </w:t>
      </w:r>
      <w:r w:rsidR="00783344" w:rsidRPr="007F10BE">
        <w:t>Dieser Riemen gibt dem Plattenspielerantrieb seinen Namen und treibt den Plattenteller an. Bei normalen Plattenspielern mit Riemenantrieb befindet sich die Antriebswalze oft direkt unter dem Teller, bei teureren High-End Plattenspielern is</w:t>
      </w:r>
      <w:r w:rsidR="007F10BE">
        <w:t>t sie meist am Rand angebracht.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6"/>
        <w:gridCol w:w="4672"/>
      </w:tblGrid>
      <w:tr w:rsidR="007F10BE" w:rsidTr="007F10BE">
        <w:tc>
          <w:tcPr>
            <w:tcW w:w="4672" w:type="dxa"/>
            <w:vAlign w:val="center"/>
          </w:tcPr>
          <w:p w:rsidR="007F10BE" w:rsidRDefault="007F10BE" w:rsidP="007F10BE">
            <w:pPr>
              <w:keepNext/>
            </w:pPr>
            <w:r>
              <w:rPr>
                <w:rFonts w:ascii="Verdana" w:hAnsi="Verdana"/>
                <w:noProof/>
                <w:color w:val="444444"/>
                <w:sz w:val="21"/>
                <w:szCs w:val="21"/>
                <w:lang w:eastAsia="de-CH"/>
              </w:rPr>
              <w:drawing>
                <wp:inline distT="0" distB="0" distL="0" distR="0" wp14:anchorId="1549224E" wp14:editId="31B5CBE6">
                  <wp:extent cx="2933700" cy="1161415"/>
                  <wp:effectExtent l="0" t="0" r="0" b="635"/>
                  <wp:docPr id="10" name="Grafik 10" descr="http://www.spektrum.de/lexika/images/physik/fff105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pektrum.de/lexika/images/physik/fff10594.jpg"/>
                          <pic:cNvPicPr>
                            <a:picLocks noChangeAspect="1" noChangeArrowheads="1"/>
                          </pic:cNvPicPr>
                        </pic:nvPicPr>
                        <pic:blipFill>
                          <a:blip r:embed="rId11">
                            <a:duotone>
                              <a:schemeClr val="accent1">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933700" cy="1161415"/>
                          </a:xfrm>
                          <a:prstGeom prst="rect">
                            <a:avLst/>
                          </a:prstGeom>
                          <a:noFill/>
                          <a:ln>
                            <a:noFill/>
                          </a:ln>
                        </pic:spPr>
                      </pic:pic>
                    </a:graphicData>
                  </a:graphic>
                </wp:inline>
              </w:drawing>
            </w:r>
          </w:p>
          <w:p w:rsidR="007F10BE" w:rsidRDefault="007F10BE" w:rsidP="007F10BE">
            <w:pPr>
              <w:pStyle w:val="Caption"/>
            </w:pPr>
            <w:bookmarkStart w:id="13" w:name="_Toc473721431"/>
            <w:r>
              <w:t xml:space="preserve">Abbildung </w:t>
            </w:r>
            <w:r w:rsidR="0026318D">
              <w:fldChar w:fldCharType="begin"/>
            </w:r>
            <w:r w:rsidR="0026318D">
              <w:instrText xml:space="preserve"> SEQ Abbildung \* ARABIC </w:instrText>
            </w:r>
            <w:r w:rsidR="0026318D">
              <w:fldChar w:fldCharType="separate"/>
            </w:r>
            <w:r w:rsidR="001C531A">
              <w:rPr>
                <w:noProof/>
              </w:rPr>
              <w:t>2</w:t>
            </w:r>
            <w:r w:rsidR="0026318D">
              <w:rPr>
                <w:noProof/>
              </w:rPr>
              <w:fldChar w:fldCharType="end"/>
            </w:r>
            <w:r>
              <w:t>: Riemenantrieb</w:t>
            </w:r>
            <w:bookmarkEnd w:id="13"/>
          </w:p>
        </w:tc>
        <w:tc>
          <w:tcPr>
            <w:tcW w:w="4672" w:type="dxa"/>
            <w:vAlign w:val="center"/>
          </w:tcPr>
          <w:p w:rsidR="007F10BE" w:rsidRPr="00CF09A9" w:rsidRDefault="007F10BE" w:rsidP="00563CBE">
            <w:pPr>
              <w:rPr>
                <w:color w:val="0070C0"/>
              </w:rPr>
            </w:pPr>
            <w:r w:rsidRPr="00CF09A9">
              <w:rPr>
                <w:color w:val="0070C0"/>
              </w:rPr>
              <w:t>A</w:t>
            </w:r>
            <w:r w:rsidRPr="00CF09A9">
              <w:rPr>
                <w:color w:val="0070C0"/>
              </w:rPr>
              <w:tab/>
              <w:t>Abtastsystem</w:t>
            </w:r>
          </w:p>
          <w:p w:rsidR="007F10BE" w:rsidRPr="00CF09A9" w:rsidRDefault="007F10BE" w:rsidP="00563CBE">
            <w:pPr>
              <w:rPr>
                <w:color w:val="0070C0"/>
              </w:rPr>
            </w:pPr>
            <w:r w:rsidRPr="00CF09A9">
              <w:rPr>
                <w:color w:val="0070C0"/>
              </w:rPr>
              <w:t>T</w:t>
            </w:r>
            <w:r w:rsidRPr="00CF09A9">
              <w:rPr>
                <w:color w:val="0070C0"/>
              </w:rPr>
              <w:tab/>
              <w:t>Tragarm</w:t>
            </w:r>
          </w:p>
          <w:p w:rsidR="007F10BE" w:rsidRPr="00CF09A9" w:rsidRDefault="007F10BE" w:rsidP="00563CBE">
            <w:pPr>
              <w:rPr>
                <w:color w:val="0070C0"/>
              </w:rPr>
            </w:pPr>
            <w:r w:rsidRPr="00CF09A9">
              <w:rPr>
                <w:color w:val="0070C0"/>
              </w:rPr>
              <w:t>S</w:t>
            </w:r>
            <w:r w:rsidRPr="00CF09A9">
              <w:rPr>
                <w:color w:val="0070C0"/>
              </w:rPr>
              <w:tab/>
              <w:t>Schallplatte</w:t>
            </w:r>
          </w:p>
          <w:p w:rsidR="007F10BE" w:rsidRPr="00CF09A9" w:rsidRDefault="007F10BE" w:rsidP="00563CBE">
            <w:pPr>
              <w:rPr>
                <w:color w:val="0070C0"/>
              </w:rPr>
            </w:pPr>
            <w:r w:rsidRPr="00CF09A9">
              <w:rPr>
                <w:color w:val="0070C0"/>
              </w:rPr>
              <w:t>P</w:t>
            </w:r>
            <w:r w:rsidRPr="00CF09A9">
              <w:rPr>
                <w:color w:val="0070C0"/>
              </w:rPr>
              <w:tab/>
              <w:t>Plattenteller</w:t>
            </w:r>
          </w:p>
          <w:p w:rsidR="007F10BE" w:rsidRPr="00CF09A9" w:rsidRDefault="007F10BE" w:rsidP="00563CBE">
            <w:pPr>
              <w:rPr>
                <w:color w:val="0070C0"/>
              </w:rPr>
            </w:pPr>
            <w:r w:rsidRPr="00CF09A9">
              <w:rPr>
                <w:color w:val="0070C0"/>
              </w:rPr>
              <w:t>R</w:t>
            </w:r>
            <w:r w:rsidRPr="00CF09A9">
              <w:rPr>
                <w:color w:val="0070C0"/>
              </w:rPr>
              <w:tab/>
              <w:t>Riemen</w:t>
            </w:r>
          </w:p>
          <w:p w:rsidR="007F10BE" w:rsidRPr="00CF09A9" w:rsidRDefault="007F10BE" w:rsidP="00563CBE">
            <w:pPr>
              <w:rPr>
                <w:color w:val="0070C0"/>
              </w:rPr>
            </w:pPr>
            <w:r w:rsidRPr="00CF09A9">
              <w:rPr>
                <w:color w:val="0070C0"/>
              </w:rPr>
              <w:t>Z</w:t>
            </w:r>
            <w:r w:rsidRPr="00CF09A9">
              <w:rPr>
                <w:color w:val="0070C0"/>
              </w:rPr>
              <w:tab/>
              <w:t>Zwischenchassis</w:t>
            </w:r>
          </w:p>
          <w:p w:rsidR="007F10BE" w:rsidRPr="00CF09A9" w:rsidRDefault="007F10BE" w:rsidP="00563CBE">
            <w:pPr>
              <w:rPr>
                <w:color w:val="0070C0"/>
              </w:rPr>
            </w:pPr>
            <w:r w:rsidRPr="00CF09A9">
              <w:rPr>
                <w:color w:val="0070C0"/>
              </w:rPr>
              <w:t>eA</w:t>
            </w:r>
            <w:r w:rsidRPr="00CF09A9">
              <w:rPr>
                <w:color w:val="0070C0"/>
              </w:rPr>
              <w:tab/>
              <w:t>elastische Aufhängung</w:t>
            </w:r>
          </w:p>
        </w:tc>
      </w:tr>
    </w:tbl>
    <w:p w:rsidR="00783344" w:rsidRPr="007F10BE" w:rsidRDefault="00783344" w:rsidP="00783344">
      <w:r w:rsidRPr="007F10BE">
        <w:t xml:space="preserve">Durch die Trennung von Motor und Plattenteller durch den Gummiriemen ist bei diesen Plattenspielern die Tonqualität </w:t>
      </w:r>
      <w:r w:rsidR="005F081E" w:rsidRPr="007F10BE">
        <w:t xml:space="preserve">sehr gut. </w:t>
      </w:r>
      <w:r w:rsidRPr="007F10BE">
        <w:t>Durch unterschiedliche Laufscheiben auf dem Motor lassen sich auch diese Geräte in ihrer Abspielgeschwindigkeit beeinflussen.</w:t>
      </w:r>
    </w:p>
    <w:p w:rsidR="00783344" w:rsidRPr="007F10BE" w:rsidRDefault="00783344" w:rsidP="006770A6">
      <w:pPr>
        <w:pStyle w:val="Heading2"/>
      </w:pPr>
      <w:bookmarkStart w:id="14" w:name="_Toc473721376"/>
      <w:bookmarkStart w:id="15" w:name="_Toc486759242"/>
      <w:r w:rsidRPr="007F10BE">
        <w:t>Direktantrieb</w:t>
      </w:r>
      <w:bookmarkEnd w:id="14"/>
      <w:bookmarkEnd w:id="15"/>
    </w:p>
    <w:p w:rsidR="00783344" w:rsidRDefault="00783344" w:rsidP="00783344">
      <w:r w:rsidRPr="007F10BE">
        <w:t>Plattenspieler mit Direktantrieb sind häufig im DJ-Bereich zu finden. Bei diesen Plattenspielern ist die A</w:t>
      </w:r>
      <w:r w:rsidRPr="007F10BE">
        <w:t>n</w:t>
      </w:r>
      <w:r w:rsidRPr="007F10BE">
        <w:t>triebsachse des Motors auch gleichzeitig die Achse des Plattentellers. Bei einigen Modellen z.</w:t>
      </w:r>
      <w:r w:rsidR="005F081E" w:rsidRPr="007F10BE">
        <w:t> </w:t>
      </w:r>
      <w:r w:rsidRPr="007F10BE">
        <w:t>B. von dem Hersteller Technics ist der Plattenteller ein Teil des Motors.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F34080" w:rsidTr="000145F3">
        <w:tc>
          <w:tcPr>
            <w:tcW w:w="4672" w:type="dxa"/>
            <w:vAlign w:val="center"/>
          </w:tcPr>
          <w:p w:rsidR="000145F3" w:rsidRDefault="00F34080" w:rsidP="000145F3">
            <w:pPr>
              <w:pStyle w:val="Caption"/>
              <w:keepNext/>
            </w:pPr>
            <w:r>
              <w:rPr>
                <w:noProof/>
                <w:lang w:eastAsia="de-CH"/>
              </w:rPr>
              <w:drawing>
                <wp:inline distT="0" distB="0" distL="0" distR="0">
                  <wp:extent cx="2543614" cy="2192827"/>
                  <wp:effectExtent l="0" t="0" r="9525"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directdrivexcf.png"/>
                          <pic:cNvPicPr/>
                        </pic:nvPicPr>
                        <pic:blipFill>
                          <a:blip r:embed="rId12"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555834" cy="2203362"/>
                          </a:xfrm>
                          <a:prstGeom prst="rect">
                            <a:avLst/>
                          </a:prstGeom>
                        </pic:spPr>
                      </pic:pic>
                    </a:graphicData>
                  </a:graphic>
                </wp:inline>
              </w:drawing>
            </w:r>
          </w:p>
          <w:p w:rsidR="00F34080" w:rsidRDefault="000145F3" w:rsidP="000145F3">
            <w:pPr>
              <w:pStyle w:val="Caption"/>
            </w:pPr>
            <w:bookmarkStart w:id="16" w:name="_Toc473721432"/>
            <w:r>
              <w:t xml:space="preserve">Abbildung </w:t>
            </w:r>
            <w:r w:rsidR="0026318D">
              <w:fldChar w:fldCharType="begin"/>
            </w:r>
            <w:r w:rsidR="0026318D">
              <w:instrText xml:space="preserve"> SEQ Abbildung \* ARABIC </w:instrText>
            </w:r>
            <w:r w:rsidR="0026318D">
              <w:fldChar w:fldCharType="separate"/>
            </w:r>
            <w:r w:rsidR="001C531A">
              <w:rPr>
                <w:noProof/>
              </w:rPr>
              <w:t>3</w:t>
            </w:r>
            <w:r w:rsidR="0026318D">
              <w:rPr>
                <w:noProof/>
              </w:rPr>
              <w:fldChar w:fldCharType="end"/>
            </w:r>
            <w:r>
              <w:t>: Direkt-Antrieb</w:t>
            </w:r>
            <w:bookmarkEnd w:id="16"/>
          </w:p>
        </w:tc>
        <w:tc>
          <w:tcPr>
            <w:tcW w:w="4672" w:type="dxa"/>
            <w:vAlign w:val="center"/>
          </w:tcPr>
          <w:p w:rsidR="00F34080" w:rsidRPr="00CF09A9" w:rsidRDefault="00F34080" w:rsidP="00563CBE">
            <w:pPr>
              <w:rPr>
                <w:color w:val="0070C0"/>
              </w:rPr>
            </w:pPr>
            <w:r w:rsidRPr="00CF09A9">
              <w:rPr>
                <w:color w:val="0070C0"/>
              </w:rPr>
              <w:t>A</w:t>
            </w:r>
            <w:r w:rsidRPr="00CF09A9">
              <w:rPr>
                <w:color w:val="0070C0"/>
              </w:rPr>
              <w:tab/>
              <w:t>Magnetrotor</w:t>
            </w:r>
          </w:p>
          <w:p w:rsidR="00F34080" w:rsidRPr="00CF09A9" w:rsidRDefault="00F34080" w:rsidP="00563CBE">
            <w:pPr>
              <w:rPr>
                <w:color w:val="0070C0"/>
              </w:rPr>
            </w:pPr>
            <w:r w:rsidRPr="00CF09A9">
              <w:rPr>
                <w:color w:val="0070C0"/>
              </w:rPr>
              <w:t>B</w:t>
            </w:r>
            <w:r w:rsidRPr="00CF09A9">
              <w:rPr>
                <w:color w:val="0070C0"/>
              </w:rPr>
              <w:tab/>
              <w:t>Statorwicklung</w:t>
            </w:r>
          </w:p>
          <w:p w:rsidR="00F34080" w:rsidRPr="00CF09A9" w:rsidRDefault="009A6AA5" w:rsidP="00563CBE">
            <w:pPr>
              <w:rPr>
                <w:color w:val="0070C0"/>
              </w:rPr>
            </w:pPr>
            <w:r>
              <w:rPr>
                <w:color w:val="0070C0"/>
              </w:rPr>
              <w:t>C</w:t>
            </w:r>
            <w:r>
              <w:rPr>
                <w:color w:val="0070C0"/>
              </w:rPr>
              <w:tab/>
              <w:t>Achse mit ölimprä</w:t>
            </w:r>
            <w:r w:rsidR="00F34080" w:rsidRPr="00CF09A9">
              <w:rPr>
                <w:color w:val="0070C0"/>
              </w:rPr>
              <w:t>gniertem Lager</w:t>
            </w:r>
          </w:p>
          <w:p w:rsidR="00F34080" w:rsidRPr="00CF09A9" w:rsidRDefault="00F34080" w:rsidP="00563CBE">
            <w:pPr>
              <w:rPr>
                <w:color w:val="0070C0"/>
              </w:rPr>
            </w:pPr>
            <w:r w:rsidRPr="00CF09A9">
              <w:rPr>
                <w:color w:val="0070C0"/>
              </w:rPr>
              <w:t>D</w:t>
            </w:r>
            <w:r w:rsidRPr="00CF09A9">
              <w:rPr>
                <w:color w:val="0070C0"/>
              </w:rPr>
              <w:tab/>
              <w:t>Encoder für Rotationsgeschwindigkeit</w:t>
            </w:r>
          </w:p>
          <w:p w:rsidR="00F34080" w:rsidRPr="00CF09A9" w:rsidRDefault="00F34080" w:rsidP="00563CBE">
            <w:pPr>
              <w:rPr>
                <w:color w:val="0070C0"/>
              </w:rPr>
            </w:pPr>
            <w:r w:rsidRPr="00CF09A9">
              <w:rPr>
                <w:color w:val="0070C0"/>
              </w:rPr>
              <w:t>E</w:t>
            </w:r>
            <w:r w:rsidRPr="00CF09A9">
              <w:rPr>
                <w:color w:val="0070C0"/>
              </w:rPr>
              <w:tab/>
              <w:t>Rotorposition-Detektor</w:t>
            </w:r>
          </w:p>
          <w:p w:rsidR="00F34080" w:rsidRPr="00CF09A9" w:rsidRDefault="00F34080" w:rsidP="00563CBE">
            <w:pPr>
              <w:rPr>
                <w:color w:val="0070C0"/>
              </w:rPr>
            </w:pPr>
            <w:r w:rsidRPr="00CF09A9">
              <w:rPr>
                <w:color w:val="0070C0"/>
              </w:rPr>
              <w:t>F</w:t>
            </w:r>
            <w:r w:rsidRPr="00CF09A9">
              <w:rPr>
                <w:color w:val="0070C0"/>
              </w:rPr>
              <w:tab/>
              <w:t>Stator-Platine</w:t>
            </w:r>
          </w:p>
        </w:tc>
      </w:tr>
    </w:tbl>
    <w:p w:rsidR="00783344" w:rsidRPr="007F10BE" w:rsidRDefault="00783344" w:rsidP="00783344">
      <w:r w:rsidRPr="007F10BE">
        <w:t>In der Regel haben diese Plattenspieler die kürzeste Hochlaufzeit dafür kann es aber vorkommen, dass gerade günstige Modelle ein Ruckeln auf die Platte übertragen wenn sich der Läufer im Anker des Motors zur nächsten Position bewegt.</w:t>
      </w:r>
    </w:p>
    <w:p w:rsidR="00EF31B7" w:rsidRPr="007F10BE" w:rsidRDefault="00EF31B7" w:rsidP="00003087">
      <w:pPr>
        <w:pStyle w:val="Heading1"/>
      </w:pPr>
      <w:bookmarkStart w:id="17" w:name="_Toc473721377"/>
      <w:bookmarkStart w:id="18" w:name="_Toc486759243"/>
      <w:r w:rsidRPr="007F10BE">
        <w:t>Funktionen</w:t>
      </w:r>
      <w:bookmarkEnd w:id="17"/>
      <w:bookmarkEnd w:id="18"/>
    </w:p>
    <w:p w:rsidR="00EF31B7" w:rsidRPr="007F10BE" w:rsidRDefault="00554102" w:rsidP="006770A6">
      <w:pPr>
        <w:pStyle w:val="Heading2"/>
      </w:pPr>
      <w:bookmarkStart w:id="19" w:name="_Toc473721378"/>
      <w:bookmarkStart w:id="20" w:name="_Toc486759244"/>
      <w:r w:rsidRPr="007F10BE">
        <w:t>Geschwindigkeiten</w:t>
      </w:r>
      <w:bookmarkEnd w:id="19"/>
      <w:bookmarkEnd w:id="20"/>
    </w:p>
    <w:p w:rsidR="000145F3" w:rsidRPr="007F10BE" w:rsidRDefault="005F081E" w:rsidP="005F081E">
      <w:r w:rsidRPr="007F10BE">
        <w:t>Unabhängig von der Antriebsform von einem Plattenspieler sollt er auf jeden Fall die gängigen Geschwi</w:t>
      </w:r>
      <w:r w:rsidRPr="007F10BE">
        <w:t>n</w:t>
      </w:r>
      <w:r w:rsidRPr="007F10BE">
        <w:t>digkeiten für die unterschiedlichen Schallplattenformate unterstützen:</w:t>
      </w:r>
    </w:p>
    <w:p w:rsidR="00984469" w:rsidRPr="00984469" w:rsidRDefault="00984469" w:rsidP="0021135D">
      <w:pPr>
        <w:shd w:val="clear" w:color="auto" w:fill="CCFFFF"/>
        <w:tabs>
          <w:tab w:val="left" w:pos="2268"/>
        </w:tabs>
      </w:pPr>
      <w:r w:rsidRPr="00984469">
        <w:t>Geschwindigkeit</w:t>
      </w:r>
      <w:r w:rsidRPr="00984469">
        <w:tab/>
        <w:t>Für welchen Typ</w:t>
      </w:r>
    </w:p>
    <w:p w:rsidR="00984469" w:rsidRPr="00984469" w:rsidRDefault="00984469" w:rsidP="0021135D">
      <w:pPr>
        <w:shd w:val="clear" w:color="auto" w:fill="CCFFFF"/>
        <w:tabs>
          <w:tab w:val="left" w:pos="2268"/>
        </w:tabs>
      </w:pPr>
      <w:r w:rsidRPr="00984469">
        <w:t>33</w:t>
      </w:r>
      <w:r w:rsidRPr="00984469">
        <w:rPr>
          <w:rFonts w:ascii="Arial" w:hAnsi="Arial" w:cs="Arial"/>
        </w:rPr>
        <w:t>⅓</w:t>
      </w:r>
      <w:r w:rsidR="000F7EF8">
        <w:t>U/min</w:t>
      </w:r>
      <w:r w:rsidRPr="00984469">
        <w:t>.</w:t>
      </w:r>
      <w:r w:rsidRPr="00984469">
        <w:tab/>
        <w:t>Gängige Langspielplatten (Vinyl)</w:t>
      </w:r>
    </w:p>
    <w:p w:rsidR="00984469" w:rsidRPr="00984469" w:rsidRDefault="00984469" w:rsidP="0021135D">
      <w:pPr>
        <w:shd w:val="clear" w:color="auto" w:fill="CCFFFF"/>
        <w:tabs>
          <w:tab w:val="left" w:pos="2268"/>
        </w:tabs>
      </w:pPr>
      <w:r w:rsidRPr="00984469">
        <w:t>45</w:t>
      </w:r>
      <w:r w:rsidR="000F7EF8">
        <w:t>U/min</w:t>
      </w:r>
      <w:r w:rsidRPr="00984469">
        <w:t>.</w:t>
      </w:r>
      <w:r w:rsidRPr="00984469">
        <w:tab/>
        <w:t>Singles</w:t>
      </w:r>
    </w:p>
    <w:p w:rsidR="00984469" w:rsidRPr="00984469" w:rsidRDefault="00984469" w:rsidP="0021135D">
      <w:pPr>
        <w:shd w:val="clear" w:color="auto" w:fill="CCFFFF"/>
        <w:tabs>
          <w:tab w:val="left" w:pos="2268"/>
        </w:tabs>
      </w:pPr>
      <w:r w:rsidRPr="00984469">
        <w:t>78</w:t>
      </w:r>
      <w:r w:rsidR="000F7EF8">
        <w:t>U/min</w:t>
      </w:r>
      <w:r w:rsidRPr="00984469">
        <w:t>.</w:t>
      </w:r>
      <w:r w:rsidRPr="00984469">
        <w:tab/>
        <w:t>Alte, aber immer noch beliebten Schelllackplatten</w:t>
      </w:r>
    </w:p>
    <w:p w:rsidR="000145F3" w:rsidRDefault="000145F3">
      <w:pPr>
        <w:pStyle w:val="Caption"/>
      </w:pPr>
      <w:bookmarkStart w:id="21" w:name="_Toc473720918"/>
      <w:bookmarkStart w:id="22" w:name="_Toc486761513"/>
      <w:r>
        <w:t xml:space="preserve">Tabelle </w:t>
      </w:r>
      <w:r w:rsidR="0026318D">
        <w:fldChar w:fldCharType="begin"/>
      </w:r>
      <w:r w:rsidR="0026318D">
        <w:instrText xml:space="preserve"> SEQ Tabelle \* ARABIC </w:instrText>
      </w:r>
      <w:r w:rsidR="0026318D">
        <w:fldChar w:fldCharType="separate"/>
      </w:r>
      <w:r w:rsidR="00984469">
        <w:rPr>
          <w:noProof/>
        </w:rPr>
        <w:t>3</w:t>
      </w:r>
      <w:r w:rsidR="0026318D">
        <w:rPr>
          <w:noProof/>
        </w:rPr>
        <w:fldChar w:fldCharType="end"/>
      </w:r>
      <w:r>
        <w:t>: Geschwindigkeiten</w:t>
      </w:r>
      <w:bookmarkEnd w:id="21"/>
      <w:bookmarkEnd w:id="22"/>
    </w:p>
    <w:p w:rsidR="005F081E" w:rsidRPr="007F10BE" w:rsidRDefault="005F081E" w:rsidP="005F081E">
      <w:r w:rsidRPr="007F10BE">
        <w:t>Moderne wie auch alte Plattenspieler haben damit in der Regel aber keine Probleme und die verschied</w:t>
      </w:r>
      <w:r w:rsidRPr="007F10BE">
        <w:t>e</w:t>
      </w:r>
      <w:r w:rsidRPr="007F10BE">
        <w:t>nen Geschwindigkeiten lassen sich meist Problemlos einstellen.</w:t>
      </w:r>
    </w:p>
    <w:bookmarkStart w:id="23" w:name="_Toc473721379"/>
    <w:bookmarkStart w:id="24" w:name="_Toc486759245"/>
    <w:p w:rsidR="00EF31B7" w:rsidRPr="007F10BE" w:rsidRDefault="000145F3" w:rsidP="006770A6">
      <w:pPr>
        <w:pStyle w:val="Heading2"/>
      </w:pPr>
      <w:r>
        <w:rPr>
          <w:noProof/>
          <w:lang w:eastAsia="de-CH"/>
        </w:rPr>
        <mc:AlternateContent>
          <mc:Choice Requires="wps">
            <w:drawing>
              <wp:anchor distT="0" distB="0" distL="114300" distR="114300" simplePos="0" relativeHeight="251684864" behindDoc="0" locked="0" layoutInCell="1" allowOverlap="1" wp14:anchorId="204232AD" wp14:editId="269EE91F">
                <wp:simplePos x="0" y="0"/>
                <wp:positionH relativeFrom="column">
                  <wp:posOffset>3520440</wp:posOffset>
                </wp:positionH>
                <wp:positionV relativeFrom="paragraph">
                  <wp:posOffset>1047115</wp:posOffset>
                </wp:positionV>
                <wp:extent cx="2418080" cy="635"/>
                <wp:effectExtent l="0" t="0" r="1270" b="18415"/>
                <wp:wrapSquare wrapText="bothSides"/>
                <wp:docPr id="23" name="Textfeld 23"/>
                <wp:cNvGraphicFramePr/>
                <a:graphic xmlns:a="http://schemas.openxmlformats.org/drawingml/2006/main">
                  <a:graphicData uri="http://schemas.microsoft.com/office/word/2010/wordprocessingShape">
                    <wps:wsp>
                      <wps:cNvSpPr txBox="1"/>
                      <wps:spPr>
                        <a:xfrm>
                          <a:off x="0" y="0"/>
                          <a:ext cx="2418080" cy="635"/>
                        </a:xfrm>
                        <a:prstGeom prst="rect">
                          <a:avLst/>
                        </a:prstGeom>
                        <a:solidFill>
                          <a:prstClr val="white"/>
                        </a:solidFill>
                        <a:ln>
                          <a:noFill/>
                        </a:ln>
                      </wps:spPr>
                      <wps:txbx>
                        <w:txbxContent>
                          <w:p w:rsidR="000145F3" w:rsidRPr="00507653" w:rsidRDefault="000145F3" w:rsidP="000145F3">
                            <w:pPr>
                              <w:pStyle w:val="Caption"/>
                              <w:rPr>
                                <w:rFonts w:ascii="Verdana" w:hAnsi="Verdana"/>
                                <w:noProof/>
                                <w:color w:val="FFFFFF"/>
                                <w:sz w:val="53"/>
                                <w:szCs w:val="53"/>
                              </w:rPr>
                            </w:pPr>
                            <w:bookmarkStart w:id="25" w:name="_Toc473721433"/>
                            <w:r>
                              <w:t xml:space="preserve">Abbildung </w:t>
                            </w:r>
                            <w:r w:rsidR="0026318D">
                              <w:fldChar w:fldCharType="begin"/>
                            </w:r>
                            <w:r w:rsidR="0026318D">
                              <w:instrText xml:space="preserve"> SEQ Abbildung \* ARABIC </w:instrText>
                            </w:r>
                            <w:r w:rsidR="0026318D">
                              <w:fldChar w:fldCharType="separate"/>
                            </w:r>
                            <w:r w:rsidR="001C531A">
                              <w:rPr>
                                <w:noProof/>
                              </w:rPr>
                              <w:t>4</w:t>
                            </w:r>
                            <w:r w:rsidR="0026318D">
                              <w:rPr>
                                <w:noProof/>
                              </w:rPr>
                              <w:fldChar w:fldCharType="end"/>
                            </w:r>
                            <w:r>
                              <w:t xml:space="preserve">: </w:t>
                            </w:r>
                            <w:r w:rsidRPr="004513E7">
                              <w:t>Tonarm</w:t>
                            </w:r>
                            <w:bookmarkEnd w:id="25"/>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04232AD" id="Textfeld 23" o:spid="_x0000_s1027" type="#_x0000_t202" style="position:absolute;margin-left:277.2pt;margin-top:82.45pt;width:190.4pt;height:.05pt;z-index:251684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" stroked="f">
                <v:textbox style="mso-fit-shape-to-text:t" inset="0,0,0,0">
                  <w:txbxContent>
                    <w:p w:rsidR="000145F3" w:rsidRPr="00507653" w:rsidRDefault="000145F3" w:rsidP="000145F3">
                      <w:pPr>
                        <w:pStyle w:val="Beschriftung"/>
                        <w:rPr>
                          <w:rFonts w:ascii="Verdana" w:hAnsi="Verdana"/>
                          <w:noProof/>
                          <w:color w:val="FFFFFF"/>
                          <w:sz w:val="53"/>
                          <w:szCs w:val="53"/>
                        </w:rPr>
                      </w:pPr>
                      <w:bookmarkStart w:id="26" w:name="_Toc473721433"/>
                      <w:r>
                        <w:t xml:space="preserve">Abbildung </w:t>
                      </w:r>
                      <w:fldSimple w:instr=" SEQ Abbildung \* ARABIC ">
                        <w:r w:rsidR="001C531A">
                          <w:rPr>
                            <w:noProof/>
                          </w:rPr>
                          <w:t>4</w:t>
                        </w:r>
                      </w:fldSimple>
                      <w:r>
                        <w:t xml:space="preserve">: </w:t>
                      </w:r>
                      <w:r w:rsidRPr="004513E7">
                        <w:t>Tonarm</w:t>
                      </w:r>
                      <w:bookmarkEnd w:id="26"/>
                    </w:p>
                  </w:txbxContent>
                </v:textbox>
                <w10:wrap type="square"/>
              </v:shape>
            </w:pict>
          </mc:Fallback>
        </mc:AlternateContent>
      </w:r>
      <w:r>
        <w:rPr>
          <w:rFonts w:ascii="Verdana" w:hAnsi="Verdana"/>
          <w:noProof/>
          <w:color w:val="FFFFFF"/>
          <w:sz w:val="53"/>
          <w:szCs w:val="53"/>
          <w:lang w:eastAsia="de-CH"/>
        </w:rPr>
        <w:drawing>
          <wp:anchor distT="0" distB="0" distL="114300" distR="114300" simplePos="0" relativeHeight="251682816" behindDoc="0" locked="0" layoutInCell="1" allowOverlap="1">
            <wp:simplePos x="0" y="0"/>
            <wp:positionH relativeFrom="margin">
              <wp:align>right</wp:align>
            </wp:positionH>
            <wp:positionV relativeFrom="paragraph">
              <wp:posOffset>179705</wp:posOffset>
            </wp:positionV>
            <wp:extent cx="2418176" cy="810826"/>
            <wp:effectExtent l="0" t="0" r="1270" b="8890"/>
            <wp:wrapSquare wrapText="bothSides"/>
            <wp:docPr id="21" name="Grafik 21" descr="http://rega-audio.de/tonarme/rb202/images/ma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rega-audio.de/tonarme/rb202/images/main.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418176" cy="810826"/>
                    </a:xfrm>
                    <a:prstGeom prst="rect">
                      <a:avLst/>
                    </a:prstGeom>
                    <a:noFill/>
                    <a:ln>
                      <a:noFill/>
                    </a:ln>
                  </pic:spPr>
                </pic:pic>
              </a:graphicData>
            </a:graphic>
          </wp:anchor>
        </w:drawing>
      </w:r>
      <w:r w:rsidR="00EF31B7" w:rsidRPr="007F10BE">
        <w:t>Tonarm auflegen</w:t>
      </w:r>
      <w:bookmarkEnd w:id="23"/>
      <w:bookmarkEnd w:id="24"/>
    </w:p>
    <w:p w:rsidR="00861126" w:rsidRDefault="00861126" w:rsidP="00861126">
      <w:r w:rsidRPr="007F10BE">
        <w:t>Ganz</w:t>
      </w:r>
      <w:r w:rsidR="005F081E" w:rsidRPr="007F10BE">
        <w:t xml:space="preserve"> unabhängig von seiner </w:t>
      </w:r>
      <w:r w:rsidRPr="007F10BE">
        <w:t>Antriebsart kann bei einem Plattenspieler zwischen drei Ausführungen unterschieden werden: Manuelle, halbautomatische und vollautomatische Plattenspieler.</w:t>
      </w:r>
    </w:p>
    <w:p w:rsidR="00861126" w:rsidRPr="000F7EF8" w:rsidRDefault="00861126" w:rsidP="000F7EF8">
      <w:pPr>
        <w:rPr>
          <w:color w:val="0070C0"/>
        </w:rPr>
      </w:pPr>
      <w:r w:rsidRPr="000F7EF8">
        <w:rPr>
          <w:color w:val="0070C0"/>
        </w:rPr>
        <w:t xml:space="preserve">Beim </w:t>
      </w:r>
      <w:r w:rsidRPr="000F7EF8">
        <w:rPr>
          <w:b/>
          <w:color w:val="0070C0"/>
        </w:rPr>
        <w:t>manuellen</w:t>
      </w:r>
      <w:r w:rsidRPr="000F7EF8">
        <w:rPr>
          <w:color w:val="0070C0"/>
        </w:rPr>
        <w:t xml:space="preserve"> Plattenspieler muss man zum Abspielen der Platte den Tonarm von Hand auf</w:t>
      </w:r>
      <w:r w:rsidR="005F081E" w:rsidRPr="000F7EF8">
        <w:rPr>
          <w:color w:val="0070C0"/>
        </w:rPr>
        <w:t>legen</w:t>
      </w:r>
      <w:r w:rsidRPr="000F7EF8">
        <w:rPr>
          <w:color w:val="0070C0"/>
        </w:rPr>
        <w:t>. Ebe</w:t>
      </w:r>
      <w:r w:rsidRPr="000F7EF8">
        <w:rPr>
          <w:color w:val="0070C0"/>
        </w:rPr>
        <w:t>n</w:t>
      </w:r>
      <w:r w:rsidRPr="000F7EF8">
        <w:rPr>
          <w:color w:val="0070C0"/>
        </w:rPr>
        <w:t>so erkennt ein manueller Spiele</w:t>
      </w:r>
      <w:r w:rsidR="005F081E" w:rsidRPr="000F7EF8">
        <w:rPr>
          <w:color w:val="0070C0"/>
        </w:rPr>
        <w:t>r das Ende der Platte nicht, d. </w:t>
      </w:r>
      <w:r w:rsidRPr="000F7EF8">
        <w:rPr>
          <w:color w:val="0070C0"/>
        </w:rPr>
        <w:t>h. er dreht in der Endlosrille der Schallplatte einfach weiter, bis man den Tonarm von der Platte nimmt.</w:t>
      </w:r>
    </w:p>
    <w:p w:rsidR="00861126" w:rsidRPr="000F7EF8" w:rsidRDefault="00861126" w:rsidP="000F7EF8">
      <w:pPr>
        <w:rPr>
          <w:color w:val="0070C0"/>
        </w:rPr>
      </w:pPr>
      <w:r w:rsidRPr="000F7EF8">
        <w:rPr>
          <w:b/>
          <w:color w:val="0070C0"/>
        </w:rPr>
        <w:t>Halbautomatische</w:t>
      </w:r>
      <w:r w:rsidRPr="000F7EF8">
        <w:rPr>
          <w:color w:val="0070C0"/>
        </w:rPr>
        <w:t xml:space="preserve"> Plattenspieler erkennen das Ende einer Platte und führen den Tonarm automatisch z</w:t>
      </w:r>
      <w:r w:rsidRPr="000F7EF8">
        <w:rPr>
          <w:color w:val="0070C0"/>
        </w:rPr>
        <w:t>u</w:t>
      </w:r>
      <w:r w:rsidRPr="000F7EF8">
        <w:rPr>
          <w:color w:val="0070C0"/>
        </w:rPr>
        <w:t>rück. Zum Abspielen muss man den Tonarm aber manuell auf die Platte setzen.</w:t>
      </w:r>
    </w:p>
    <w:p w:rsidR="00861126" w:rsidRPr="000F7EF8" w:rsidRDefault="00861126" w:rsidP="000F7EF8">
      <w:pPr>
        <w:rPr>
          <w:color w:val="0070C0"/>
        </w:rPr>
      </w:pPr>
      <w:r w:rsidRPr="000F7EF8">
        <w:rPr>
          <w:color w:val="0070C0"/>
        </w:rPr>
        <w:t xml:space="preserve">Der </w:t>
      </w:r>
      <w:r w:rsidRPr="000F7EF8">
        <w:rPr>
          <w:b/>
          <w:color w:val="0070C0"/>
        </w:rPr>
        <w:t>vollautomatische</w:t>
      </w:r>
      <w:r w:rsidRPr="000F7EF8">
        <w:rPr>
          <w:color w:val="0070C0"/>
        </w:rPr>
        <w:t xml:space="preserve"> Plattenspieler übernimmt alles: Von Anfang bis zum Ende der Schallplatte wir der Tonarm automatisch bewegt.</w:t>
      </w:r>
    </w:p>
    <w:p w:rsidR="00EF31B7" w:rsidRPr="007F10BE" w:rsidRDefault="00EF31B7" w:rsidP="006770A6">
      <w:pPr>
        <w:pStyle w:val="Heading2"/>
      </w:pPr>
      <w:bookmarkStart w:id="26" w:name="_Toc473721380"/>
      <w:bookmarkStart w:id="27" w:name="_Toc486759246"/>
      <w:r w:rsidRPr="007F10BE">
        <w:t>USB</w:t>
      </w:r>
      <w:bookmarkEnd w:id="26"/>
      <w:bookmarkEnd w:id="27"/>
    </w:p>
    <w:p w:rsidR="00DC429B" w:rsidRPr="007F10BE" w:rsidRDefault="00DC429B" w:rsidP="00DC429B">
      <w:r w:rsidRPr="007F10BE">
        <w:t>Bei einer neu gekauften Schallplatte erhalten Sie oft auch einen Code für die MP3-Version des Tonträgers</w:t>
      </w:r>
      <w:r w:rsidR="004F6F95" w:rsidRPr="007F10BE">
        <w:t xml:space="preserve"> zum Gratisdownload</w:t>
      </w:r>
      <w:r w:rsidRPr="007F10BE">
        <w:t xml:space="preserve">. </w:t>
      </w:r>
      <w:r w:rsidR="004F6F95" w:rsidRPr="007F10BE">
        <w:t>Selbstverständlich</w:t>
      </w:r>
      <w:r w:rsidRPr="007F10BE">
        <w:t xml:space="preserve"> kann man seine</w:t>
      </w:r>
      <w:r w:rsidR="004F6F95" w:rsidRPr="007F10BE">
        <w:t xml:space="preserve"> </w:t>
      </w:r>
      <w:r w:rsidRPr="007F10BE">
        <w:t>Schallplatten auch selbst am Computer aufne</w:t>
      </w:r>
      <w:r w:rsidRPr="007F10BE">
        <w:t>h</w:t>
      </w:r>
      <w:r w:rsidRPr="007F10BE">
        <w:t xml:space="preserve">men. </w:t>
      </w:r>
      <w:r w:rsidR="004F6F95" w:rsidRPr="007F10BE">
        <w:t>Das ist allerdings sehr zeitaufwändig.</w:t>
      </w:r>
      <w:r w:rsidRPr="007F10BE">
        <w:t>:</w:t>
      </w:r>
    </w:p>
    <w:p w:rsidR="004F6F95" w:rsidRPr="007F10BE" w:rsidRDefault="004F6F95" w:rsidP="004F6F95">
      <w:pPr>
        <w:pStyle w:val="ListParagraph"/>
        <w:numPr>
          <w:ilvl w:val="0"/>
          <w:numId w:val="6"/>
        </w:numPr>
        <w:ind w:left="227" w:hanging="227"/>
      </w:pPr>
      <w:r w:rsidRPr="007F10BE">
        <w:t>Analoge Übertragung</w:t>
      </w:r>
      <w:r w:rsidRPr="007F10BE">
        <w:br/>
        <w:t xml:space="preserve">Das Signal des </w:t>
      </w:r>
      <w:r w:rsidR="00DC429B" w:rsidRPr="007F10BE">
        <w:t xml:space="preserve">Plattenspielers </w:t>
      </w:r>
      <w:r w:rsidRPr="007F10BE">
        <w:t xml:space="preserve">muss über </w:t>
      </w:r>
      <w:r w:rsidR="00DC429B" w:rsidRPr="007F10BE">
        <w:t>einen Phono-Vorverstärker und kann dann über ein</w:t>
      </w:r>
      <w:r w:rsidRPr="007F10BE">
        <w:t xml:space="preserve"> </w:t>
      </w:r>
      <w:r w:rsidR="00DC429B" w:rsidRPr="007F10BE">
        <w:t>Audiokabel mit dem</w:t>
      </w:r>
      <w:r w:rsidRPr="007F10BE">
        <w:t xml:space="preserve"> </w:t>
      </w:r>
      <w:r w:rsidR="00DC429B" w:rsidRPr="007F10BE">
        <w:t>analogen Eingang des Computers verbunden werden</w:t>
      </w:r>
      <w:r w:rsidRPr="007F10BE">
        <w:t>.</w:t>
      </w:r>
    </w:p>
    <w:p w:rsidR="009641AD" w:rsidRDefault="004F6F95" w:rsidP="004F6F95">
      <w:pPr>
        <w:pStyle w:val="ListParagraph"/>
        <w:numPr>
          <w:ilvl w:val="0"/>
          <w:numId w:val="6"/>
        </w:numPr>
        <w:ind w:left="227" w:hanging="227"/>
      </w:pPr>
      <w:r w:rsidRPr="007F10BE">
        <w:t>D</w:t>
      </w:r>
      <w:r w:rsidR="00DC429B" w:rsidRPr="007F10BE">
        <w:t>igitale Übertragung</w:t>
      </w:r>
      <w:r w:rsidRPr="007F10BE">
        <w:br/>
        <w:t>D</w:t>
      </w:r>
      <w:r w:rsidR="00DC429B" w:rsidRPr="007F10BE">
        <w:t xml:space="preserve">as Signal des Plattenspielers </w:t>
      </w:r>
      <w:r w:rsidRPr="007F10BE">
        <w:t xml:space="preserve">wird </w:t>
      </w:r>
      <w:r w:rsidR="00DC429B" w:rsidRPr="007F10BE">
        <w:t>per USB an den Computer übertragen.</w:t>
      </w:r>
      <w:r w:rsidRPr="007F10BE">
        <w:t xml:space="preserve"> Am einfachsten geht das mit einem </w:t>
      </w:r>
      <w:r w:rsidR="00DC429B" w:rsidRPr="007F10BE">
        <w:t xml:space="preserve">Plattenspieler, </w:t>
      </w:r>
      <w:r w:rsidRPr="007F10BE">
        <w:t>der</w:t>
      </w:r>
      <w:r w:rsidR="00DC429B" w:rsidRPr="007F10BE">
        <w:t xml:space="preserve"> schon einen eingebauten USB-Anschluss </w:t>
      </w:r>
      <w:r w:rsidRPr="007F10BE">
        <w:t>hat</w:t>
      </w:r>
      <w:r w:rsidR="00DC429B" w:rsidRPr="007F10BE">
        <w:t xml:space="preserve">. </w:t>
      </w:r>
      <w:r w:rsidRPr="007F10BE">
        <w:t>Dieser kann</w:t>
      </w:r>
      <w:r w:rsidR="00DC429B" w:rsidRPr="007F10BE">
        <w:t xml:space="preserve"> direkt mit dem Co</w:t>
      </w:r>
      <w:r w:rsidR="00DC429B" w:rsidRPr="007F10BE">
        <w:t>m</w:t>
      </w:r>
      <w:r w:rsidR="00DC429B" w:rsidRPr="007F10BE">
        <w:t>puter verbunden werden.</w:t>
      </w:r>
    </w:p>
    <w:p w:rsidR="009641AD" w:rsidRPr="00003087" w:rsidRDefault="009641AD" w:rsidP="009641AD">
      <w:pPr>
        <w:pStyle w:val="berschriftOhneNummern"/>
      </w:pPr>
      <w:bookmarkStart w:id="28" w:name="_Toc486759247"/>
      <w:r w:rsidRPr="00003087">
        <w:t>Quellen</w:t>
      </w:r>
      <w:bookmarkEnd w:id="28"/>
    </w:p>
    <w:p w:rsidR="009641AD" w:rsidRPr="0068174B" w:rsidRDefault="009641AD" w:rsidP="009641AD">
      <w:r w:rsidRPr="009F2C7F">
        <w:rPr>
          <w:b/>
        </w:rPr>
        <w:t xml:space="preserve">GRIESSER, Georg (2016): </w:t>
      </w:r>
      <w:r w:rsidRPr="0068174B">
        <w:t>Der Aufbau des Plattenspielers. &lt;https://33eindrittel.com/guides/plattenspieler-kaufen/plattenspieler-aufbau/&gt;. 07.06.2017.</w:t>
      </w:r>
    </w:p>
    <w:p w:rsidR="009641AD" w:rsidRPr="0068174B" w:rsidRDefault="009641AD" w:rsidP="009641AD">
      <w:r w:rsidRPr="009F2C7F">
        <w:rPr>
          <w:b/>
        </w:rPr>
        <w:t>SCHLUMS, Alexander (o. J.):</w:t>
      </w:r>
      <w:r w:rsidRPr="0068174B">
        <w:t xml:space="preserve"> Plattenspieler – Alles Wissenswerte, Daten und Fakten. &lt;http://www.plattenspieler-guru.de/plattenspieler-alles-wissenswerte-daten-und-fakten/&gt;. 07.06.2017.</w:t>
      </w:r>
    </w:p>
    <w:p w:rsidR="009641AD" w:rsidRPr="0068174B" w:rsidRDefault="009641AD" w:rsidP="009641AD">
      <w:r w:rsidRPr="00F91F65">
        <w:rPr>
          <w:b/>
        </w:rPr>
        <w:t>TECHNISCHES MUSEUM WIEN (o. J.):</w:t>
      </w:r>
      <w:r w:rsidRPr="0068174B">
        <w:t xml:space="preserve"> Eine kleine Geschichte der Schallaufzeichnung. &lt;http://www.mediathek.at/unterrichtsmaterialien/eine-kleine-geschichte-der-schallaufzeichnung/#c10934&gt;. 07.06.2017.</w:t>
      </w:r>
    </w:p>
    <w:p w:rsidR="009641AD" w:rsidRPr="0068174B" w:rsidRDefault="009641AD" w:rsidP="009641AD">
      <w:r w:rsidRPr="00F91F65">
        <w:rPr>
          <w:b/>
        </w:rPr>
        <w:t xml:space="preserve">WIKIPEDIA (2017a): </w:t>
      </w:r>
      <w:r w:rsidRPr="0068174B">
        <w:t>Emil Berliner. &lt;https://de.wikipedia.org/w/index.php?title=Emil_Berliner&amp;oldid=158549308&gt;. 07.06.2017.</w:t>
      </w:r>
    </w:p>
    <w:p w:rsidR="009641AD" w:rsidRPr="0068174B" w:rsidRDefault="009641AD" w:rsidP="009641AD">
      <w:r w:rsidRPr="00F91F65">
        <w:rPr>
          <w:b/>
        </w:rPr>
        <w:t xml:space="preserve">WIKIPEDIA (2017b): </w:t>
      </w:r>
      <w:r w:rsidRPr="0068174B">
        <w:t>Schallplattenspieler. &lt;https://de.wikipedia.org/w/index.php?title=Schallplattenspieler&amp;oldid=162071946&gt;. 07.06.2017.</w:t>
      </w:r>
    </w:p>
    <w:p w:rsidR="009641AD" w:rsidRPr="0068174B" w:rsidRDefault="009641AD" w:rsidP="009641AD">
      <w:r w:rsidRPr="00F91F65">
        <w:rPr>
          <w:b/>
        </w:rPr>
        <w:t xml:space="preserve">WUMKES, Cornelia (2013): </w:t>
      </w:r>
      <w:r w:rsidRPr="0068174B">
        <w:t xml:space="preserve">Emil Berliner </w:t>
      </w:r>
      <w:r w:rsidR="001E3F4E">
        <w:t>–</w:t>
      </w:r>
      <w:r w:rsidRPr="0068174B">
        <w:t xml:space="preserve"> Vater des Tonträgers. &lt;http://www.ndr.de/kultur/geschichte/koepfe/Vater-des-Tontraegers,emilberliner101.html&gt;. 07.06.2017.</w:t>
      </w:r>
    </w:p>
    <w:p w:rsidR="009641AD" w:rsidRPr="0093052B" w:rsidRDefault="009641AD" w:rsidP="009641AD">
      <w:pPr>
        <w:ind w:left="284" w:hanging="284"/>
      </w:pPr>
    </w:p>
    <w:p w:rsidR="009641AD" w:rsidRDefault="009641AD" w:rsidP="002159B2">
      <w:pPr>
        <w:pStyle w:val="berschriftOhneNummern"/>
        <w:pageBreakBefore w:val="0"/>
      </w:pPr>
      <w:bookmarkStart w:id="29" w:name="_Toc486759248"/>
      <w:r>
        <w:t>Abbildungsverzeichnis</w:t>
      </w:r>
      <w:bookmarkEnd w:id="29"/>
    </w:p>
    <w:p w:rsidR="009641AD" w:rsidRDefault="009641AD" w:rsidP="009641AD"/>
    <w:p w:rsidR="009641AD" w:rsidRDefault="009641AD" w:rsidP="002159B2">
      <w:pPr>
        <w:pStyle w:val="berschriftOhneNummern"/>
        <w:pageBreakBefore w:val="0"/>
      </w:pPr>
      <w:bookmarkStart w:id="30" w:name="_Toc486759249"/>
      <w:r>
        <w:t>Tabellenverzeichnis</w:t>
      </w:r>
      <w:bookmarkEnd w:id="30"/>
    </w:p>
    <w:p w:rsidR="00352751" w:rsidRDefault="00352751">
      <w:pPr>
        <w:pStyle w:val="TableofFigures"/>
        <w:tabs>
          <w:tab w:val="right" w:leader="dot" w:pos="9344"/>
        </w:tabs>
        <w:rPr>
          <w:rFonts w:eastAsiaTheme="minorEastAsia"/>
          <w:noProof/>
          <w:lang w:eastAsia="de-CH"/>
        </w:rPr>
      </w:pPr>
      <w:r>
        <w:fldChar w:fldCharType="begin"/>
      </w:r>
      <w:r>
        <w:instrText xml:space="preserve"> TOC \h \z \c "Tabelle" </w:instrText>
      </w:r>
      <w:r>
        <w:fldChar w:fldCharType="separate"/>
      </w:r>
      <w:hyperlink w:anchor="_Toc486761511" w:history="1">
        <w:r w:rsidRPr="00716052">
          <w:rPr>
            <w:rStyle w:val="Hyperlink"/>
            <w:noProof/>
          </w:rPr>
          <w:t>Tabelle 1: Bauarten</w:t>
        </w:r>
        <w:r>
          <w:rPr>
            <w:noProof/>
            <w:webHidden/>
          </w:rPr>
          <w:tab/>
        </w:r>
        <w:r>
          <w:rPr>
            <w:noProof/>
            <w:webHidden/>
          </w:rPr>
          <w:fldChar w:fldCharType="begin"/>
        </w:r>
        <w:r>
          <w:rPr>
            <w:noProof/>
            <w:webHidden/>
          </w:rPr>
          <w:instrText xml:space="preserve"> PAGEREF _Toc486761511 \h </w:instrText>
        </w:r>
        <w:r>
          <w:rPr>
            <w:noProof/>
            <w:webHidden/>
          </w:rPr>
        </w:r>
        <w:r>
          <w:rPr>
            <w:noProof/>
            <w:webHidden/>
          </w:rPr>
          <w:fldChar w:fldCharType="separate"/>
        </w:r>
        <w:r>
          <w:rPr>
            <w:noProof/>
            <w:webHidden/>
          </w:rPr>
          <w:t>1</w:t>
        </w:r>
        <w:r>
          <w:rPr>
            <w:noProof/>
            <w:webHidden/>
          </w:rPr>
          <w:fldChar w:fldCharType="end"/>
        </w:r>
      </w:hyperlink>
    </w:p>
    <w:p w:rsidR="00352751" w:rsidRDefault="0026318D">
      <w:pPr>
        <w:pStyle w:val="TableofFigures"/>
        <w:tabs>
          <w:tab w:val="right" w:leader="dot" w:pos="9344"/>
        </w:tabs>
        <w:rPr>
          <w:rFonts w:eastAsiaTheme="minorEastAsia"/>
          <w:noProof/>
          <w:lang w:eastAsia="de-CH"/>
        </w:rPr>
      </w:pPr>
      <w:hyperlink w:anchor="_Toc486761512" w:history="1">
        <w:r w:rsidR="00352751" w:rsidRPr="00716052">
          <w:rPr>
            <w:rStyle w:val="Hyperlink"/>
            <w:noProof/>
          </w:rPr>
          <w:t>Tabelle 2: Tonabnehmer-Modelle</w:t>
        </w:r>
        <w:r w:rsidR="00352751">
          <w:rPr>
            <w:noProof/>
            <w:webHidden/>
          </w:rPr>
          <w:tab/>
        </w:r>
        <w:r w:rsidR="00352751">
          <w:rPr>
            <w:noProof/>
            <w:webHidden/>
          </w:rPr>
          <w:fldChar w:fldCharType="begin"/>
        </w:r>
        <w:r w:rsidR="00352751">
          <w:rPr>
            <w:noProof/>
            <w:webHidden/>
          </w:rPr>
          <w:instrText xml:space="preserve"> PAGEREF _Toc486761512 \h </w:instrText>
        </w:r>
        <w:r w:rsidR="00352751">
          <w:rPr>
            <w:noProof/>
            <w:webHidden/>
          </w:rPr>
        </w:r>
        <w:r w:rsidR="00352751">
          <w:rPr>
            <w:noProof/>
            <w:webHidden/>
          </w:rPr>
          <w:fldChar w:fldCharType="separate"/>
        </w:r>
        <w:r w:rsidR="00352751">
          <w:rPr>
            <w:noProof/>
            <w:webHidden/>
          </w:rPr>
          <w:t>1</w:t>
        </w:r>
        <w:r w:rsidR="00352751">
          <w:rPr>
            <w:noProof/>
            <w:webHidden/>
          </w:rPr>
          <w:fldChar w:fldCharType="end"/>
        </w:r>
      </w:hyperlink>
    </w:p>
    <w:p w:rsidR="00352751" w:rsidRDefault="0026318D">
      <w:pPr>
        <w:pStyle w:val="TableofFigures"/>
        <w:tabs>
          <w:tab w:val="right" w:leader="dot" w:pos="9344"/>
        </w:tabs>
        <w:rPr>
          <w:rFonts w:eastAsiaTheme="minorEastAsia"/>
          <w:noProof/>
          <w:lang w:eastAsia="de-CH"/>
        </w:rPr>
      </w:pPr>
      <w:hyperlink w:anchor="_Toc486761513" w:history="1">
        <w:r w:rsidR="00352751" w:rsidRPr="00716052">
          <w:rPr>
            <w:rStyle w:val="Hyperlink"/>
            <w:noProof/>
          </w:rPr>
          <w:t>Tabelle 3: Geschwindigkeiten</w:t>
        </w:r>
        <w:r w:rsidR="00352751">
          <w:rPr>
            <w:noProof/>
            <w:webHidden/>
          </w:rPr>
          <w:tab/>
        </w:r>
        <w:r w:rsidR="00352751">
          <w:rPr>
            <w:noProof/>
            <w:webHidden/>
          </w:rPr>
          <w:fldChar w:fldCharType="begin"/>
        </w:r>
        <w:r w:rsidR="00352751">
          <w:rPr>
            <w:noProof/>
            <w:webHidden/>
          </w:rPr>
          <w:instrText xml:space="preserve"> PAGEREF _Toc486761513 \h </w:instrText>
        </w:r>
        <w:r w:rsidR="00352751">
          <w:rPr>
            <w:noProof/>
            <w:webHidden/>
          </w:rPr>
        </w:r>
        <w:r w:rsidR="00352751">
          <w:rPr>
            <w:noProof/>
            <w:webHidden/>
          </w:rPr>
          <w:fldChar w:fldCharType="separate"/>
        </w:r>
        <w:r w:rsidR="00352751">
          <w:rPr>
            <w:noProof/>
            <w:webHidden/>
          </w:rPr>
          <w:t>3</w:t>
        </w:r>
        <w:r w:rsidR="00352751">
          <w:rPr>
            <w:noProof/>
            <w:webHidden/>
          </w:rPr>
          <w:fldChar w:fldCharType="end"/>
        </w:r>
      </w:hyperlink>
    </w:p>
    <w:p w:rsidR="009641AD" w:rsidRPr="007F10BE" w:rsidRDefault="00352751" w:rsidP="004F6F95">
      <w:r>
        <w:fldChar w:fldCharType="end"/>
      </w:r>
    </w:p>
    <w:sectPr w:rsidR="009641AD" w:rsidRPr="007F10BE" w:rsidSect="00A93E96">
      <w:headerReference w:type="default" r:id="rId14"/>
      <w:pgSz w:w="11906" w:h="16838"/>
      <w:pgMar w:top="1418"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7264" w:rsidRDefault="00327264" w:rsidP="006770A6">
      <w:pPr>
        <w:spacing w:before="0" w:after="0" w:line="240" w:lineRule="auto"/>
      </w:pPr>
      <w:r>
        <w:separator/>
      </w:r>
    </w:p>
    <w:p w:rsidR="00327264" w:rsidRDefault="00327264"/>
  </w:endnote>
  <w:endnote w:type="continuationSeparator" w:id="0">
    <w:p w:rsidR="00327264" w:rsidRDefault="00327264" w:rsidP="006770A6">
      <w:pPr>
        <w:spacing w:before="0" w:after="0" w:line="240" w:lineRule="auto"/>
      </w:pPr>
      <w:r>
        <w:continuationSeparator/>
      </w:r>
    </w:p>
    <w:p w:rsidR="00327264" w:rsidRDefault="003272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Tw Cen MT">
    <w:panose1 w:val="020B0602020104020603"/>
    <w:charset w:val="00"/>
    <w:family w:val="swiss"/>
    <w:pitch w:val="variable"/>
    <w:sig w:usb0="00000007" w:usb1="00000000" w:usb2="00000000" w:usb3="00000000" w:csb0="00000003" w:csb1="00000000"/>
  </w:font>
  <w:font w:name="Rockwell">
    <w:panose1 w:val="02060603020205020403"/>
    <w:charset w:val="00"/>
    <w:family w:val="roman"/>
    <w:pitch w:val="variable"/>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7264" w:rsidRDefault="00327264" w:rsidP="006770A6">
      <w:pPr>
        <w:spacing w:before="0" w:after="0" w:line="240" w:lineRule="auto"/>
      </w:pPr>
      <w:r>
        <w:separator/>
      </w:r>
    </w:p>
  </w:footnote>
  <w:footnote w:type="continuationSeparator" w:id="0">
    <w:p w:rsidR="00327264" w:rsidRDefault="00327264" w:rsidP="006770A6">
      <w:pPr>
        <w:spacing w:before="0" w:after="0" w:line="240" w:lineRule="auto"/>
      </w:pPr>
      <w:r>
        <w:continuationSeparator/>
      </w:r>
    </w:p>
    <w:p w:rsidR="00327264" w:rsidRDefault="0032726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45F3" w:rsidRDefault="000145F3" w:rsidP="007F10BE">
    <w:pPr>
      <w:pStyle w:val="Header"/>
      <w:pBdr>
        <w:bottom w:val="single" w:sz="4" w:space="3" w:color="9B2D1F" w:themeColor="accent2"/>
      </w:pBdr>
      <w:tabs>
        <w:tab w:val="clear" w:pos="9072"/>
      </w:tabs>
      <w:ind w:left="7513"/>
    </w:pPr>
    <w:r>
      <w:t>Die Platte ist zurück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66.4pt;height:166.4pt" o:bullet="t">
        <v:imagedata r:id="rId1" o:title="aufzaehlung"/>
      </v:shape>
    </w:pict>
  </w:numPicBullet>
  <w:abstractNum w:abstractNumId="0">
    <w:nsid w:val="FFFFFF7C"/>
    <w:multiLevelType w:val="singleLevel"/>
    <w:tmpl w:val="4FA6F7DE"/>
    <w:lvl w:ilvl="0">
      <w:start w:val="1"/>
      <w:numFmt w:val="decimal"/>
      <w:lvlText w:val="%1."/>
      <w:lvlJc w:val="left"/>
      <w:pPr>
        <w:tabs>
          <w:tab w:val="num" w:pos="1492"/>
        </w:tabs>
        <w:ind w:left="1492" w:hanging="360"/>
      </w:pPr>
    </w:lvl>
  </w:abstractNum>
  <w:abstractNum w:abstractNumId="1">
    <w:nsid w:val="FFFFFF7D"/>
    <w:multiLevelType w:val="singleLevel"/>
    <w:tmpl w:val="FA4CD95C"/>
    <w:lvl w:ilvl="0">
      <w:start w:val="1"/>
      <w:numFmt w:val="decimal"/>
      <w:lvlText w:val="%1."/>
      <w:lvlJc w:val="left"/>
      <w:pPr>
        <w:tabs>
          <w:tab w:val="num" w:pos="1209"/>
        </w:tabs>
        <w:ind w:left="1209" w:hanging="360"/>
      </w:pPr>
    </w:lvl>
  </w:abstractNum>
  <w:abstractNum w:abstractNumId="2">
    <w:nsid w:val="FFFFFF7E"/>
    <w:multiLevelType w:val="singleLevel"/>
    <w:tmpl w:val="C2BC2788"/>
    <w:lvl w:ilvl="0">
      <w:start w:val="1"/>
      <w:numFmt w:val="decimal"/>
      <w:lvlText w:val="%1."/>
      <w:lvlJc w:val="left"/>
      <w:pPr>
        <w:tabs>
          <w:tab w:val="num" w:pos="926"/>
        </w:tabs>
        <w:ind w:left="926" w:hanging="360"/>
      </w:pPr>
    </w:lvl>
  </w:abstractNum>
  <w:abstractNum w:abstractNumId="3">
    <w:nsid w:val="FFFFFF7F"/>
    <w:multiLevelType w:val="singleLevel"/>
    <w:tmpl w:val="C3529AA8"/>
    <w:lvl w:ilvl="0">
      <w:start w:val="1"/>
      <w:numFmt w:val="decimal"/>
      <w:lvlText w:val="%1."/>
      <w:lvlJc w:val="left"/>
      <w:pPr>
        <w:tabs>
          <w:tab w:val="num" w:pos="643"/>
        </w:tabs>
        <w:ind w:left="643" w:hanging="360"/>
      </w:pPr>
    </w:lvl>
  </w:abstractNum>
  <w:abstractNum w:abstractNumId="4">
    <w:nsid w:val="FFFFFF80"/>
    <w:multiLevelType w:val="singleLevel"/>
    <w:tmpl w:val="0C4AF3E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3A0B52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8E2598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7761D8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B86A668"/>
    <w:lvl w:ilvl="0">
      <w:start w:val="1"/>
      <w:numFmt w:val="decimal"/>
      <w:lvlText w:val="%1."/>
      <w:lvlJc w:val="left"/>
      <w:pPr>
        <w:tabs>
          <w:tab w:val="num" w:pos="360"/>
        </w:tabs>
        <w:ind w:left="360" w:hanging="360"/>
      </w:pPr>
    </w:lvl>
  </w:abstractNum>
  <w:abstractNum w:abstractNumId="9">
    <w:nsid w:val="FFFFFF89"/>
    <w:multiLevelType w:val="singleLevel"/>
    <w:tmpl w:val="255A46C0"/>
    <w:lvl w:ilvl="0">
      <w:start w:val="1"/>
      <w:numFmt w:val="bullet"/>
      <w:lvlText w:val=""/>
      <w:lvlJc w:val="left"/>
      <w:pPr>
        <w:tabs>
          <w:tab w:val="num" w:pos="360"/>
        </w:tabs>
        <w:ind w:left="360" w:hanging="360"/>
      </w:pPr>
      <w:rPr>
        <w:rFonts w:ascii="Symbol" w:hAnsi="Symbol" w:hint="default"/>
      </w:rPr>
    </w:lvl>
  </w:abstractNum>
  <w:abstractNum w:abstractNumId="10">
    <w:nsid w:val="00880869"/>
    <w:multiLevelType w:val="multilevel"/>
    <w:tmpl w:val="8B908330"/>
    <w:lvl w:ilvl="0">
      <w:start w:val="1"/>
      <w:numFmt w:val="decimal"/>
      <w:lvlText w:val="%1"/>
      <w:lvlJc w:val="left"/>
      <w:pPr>
        <w:ind w:left="680" w:hanging="680"/>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680" w:hanging="680"/>
      </w:pPr>
      <w:rPr>
        <w:rFonts w:hint="default"/>
      </w:rPr>
    </w:lvl>
    <w:lvl w:ilvl="4">
      <w:start w:val="1"/>
      <w:numFmt w:val="decimal"/>
      <w:lvlText w:val="%1.%2.%3.%4.%5"/>
      <w:lvlJc w:val="left"/>
      <w:pPr>
        <w:ind w:left="680" w:hanging="680"/>
      </w:pPr>
      <w:rPr>
        <w:rFonts w:hint="default"/>
      </w:rPr>
    </w:lvl>
    <w:lvl w:ilvl="5">
      <w:start w:val="1"/>
      <w:numFmt w:val="decimal"/>
      <w:lvlText w:val="%1.%2.%3.%4.%5.%6"/>
      <w:lvlJc w:val="left"/>
      <w:pPr>
        <w:ind w:left="680" w:hanging="680"/>
      </w:pPr>
      <w:rPr>
        <w:rFonts w:hint="default"/>
      </w:rPr>
    </w:lvl>
    <w:lvl w:ilvl="6">
      <w:start w:val="1"/>
      <w:numFmt w:val="decimal"/>
      <w:lvlText w:val="%1.%2.%3.%4.%5.%6.%7"/>
      <w:lvlJc w:val="left"/>
      <w:pPr>
        <w:ind w:left="680" w:hanging="680"/>
      </w:pPr>
      <w:rPr>
        <w:rFonts w:hint="default"/>
      </w:rPr>
    </w:lvl>
    <w:lvl w:ilvl="7">
      <w:start w:val="1"/>
      <w:numFmt w:val="decimal"/>
      <w:lvlText w:val="%1.%2.%3.%4.%5.%6.%7.%8"/>
      <w:lvlJc w:val="left"/>
      <w:pPr>
        <w:ind w:left="680" w:hanging="680"/>
      </w:pPr>
      <w:rPr>
        <w:rFonts w:hint="default"/>
      </w:rPr>
    </w:lvl>
    <w:lvl w:ilvl="8">
      <w:start w:val="1"/>
      <w:numFmt w:val="decimal"/>
      <w:lvlText w:val="%1.%2.%3.%4.%5.%6.%7.%8.%9"/>
      <w:lvlJc w:val="left"/>
      <w:pPr>
        <w:ind w:left="680" w:hanging="680"/>
      </w:pPr>
      <w:rPr>
        <w:rFonts w:hint="default"/>
      </w:rPr>
    </w:lvl>
  </w:abstractNum>
  <w:abstractNum w:abstractNumId="11">
    <w:nsid w:val="13CB01D7"/>
    <w:multiLevelType w:val="hybridMultilevel"/>
    <w:tmpl w:val="6232AD46"/>
    <w:lvl w:ilvl="0" w:tplc="5526EDBE">
      <w:start w:val="1"/>
      <w:numFmt w:val="bullet"/>
      <w:lvlText w:val=""/>
      <w:lvlPicBulletId w:val="0"/>
      <w:lvlJc w:val="left"/>
      <w:pPr>
        <w:ind w:left="360" w:hanging="360"/>
      </w:pPr>
      <w:rPr>
        <w:rFonts w:ascii="Symbol" w:hAnsi="Symbo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nsid w:val="163474EE"/>
    <w:multiLevelType w:val="hybridMultilevel"/>
    <w:tmpl w:val="3788B8BA"/>
    <w:lvl w:ilvl="0" w:tplc="341A5156">
      <w:start w:val="1"/>
      <w:numFmt w:val="bullet"/>
      <w:lvlText w:val=""/>
      <w:lvlPicBulletId w:val="0"/>
      <w:lvlJc w:val="left"/>
      <w:pPr>
        <w:ind w:left="360" w:hanging="360"/>
      </w:pPr>
      <w:rPr>
        <w:rFonts w:ascii="Symbol" w:hAnsi="Symbo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nsid w:val="16F01EC7"/>
    <w:multiLevelType w:val="multilevel"/>
    <w:tmpl w:val="0220DA2A"/>
    <w:lvl w:ilvl="0">
      <w:start w:val="1"/>
      <w:numFmt w:val="none"/>
      <w:lvlText w:val=""/>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791F6C94"/>
    <w:multiLevelType w:val="hybridMultilevel"/>
    <w:tmpl w:val="5B36A178"/>
    <w:lvl w:ilvl="0" w:tplc="48DC9ACC">
      <w:start w:val="1"/>
      <w:numFmt w:val="bullet"/>
      <w:lvlText w:val="–"/>
      <w:lvlJc w:val="left"/>
      <w:pPr>
        <w:ind w:left="360" w:hanging="360"/>
      </w:pPr>
      <w:rPr>
        <w:rFonts w:ascii="Cambria Math" w:hAnsi="Cambria Math"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14"/>
  </w:num>
  <w:num w:numId="7">
    <w:abstractNumId w:val="10"/>
  </w:num>
  <w:num w:numId="8">
    <w:abstractNumId w:val="8"/>
  </w:num>
  <w:num w:numId="9">
    <w:abstractNumId w:val="3"/>
  </w:num>
  <w:num w:numId="10">
    <w:abstractNumId w:val="2"/>
  </w:num>
  <w:num w:numId="11">
    <w:abstractNumId w:val="1"/>
  </w:num>
  <w:num w:numId="12">
    <w:abstractNumId w:val="0"/>
  </w:num>
  <w:num w:numId="13">
    <w:abstractNumId w:val="12"/>
  </w:num>
  <w:num w:numId="14">
    <w:abstractNumId w:val="1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31B7"/>
    <w:rsid w:val="00003087"/>
    <w:rsid w:val="000145F3"/>
    <w:rsid w:val="000468D1"/>
    <w:rsid w:val="00055EA1"/>
    <w:rsid w:val="000863C5"/>
    <w:rsid w:val="0009653A"/>
    <w:rsid w:val="000F6E0F"/>
    <w:rsid w:val="000F7EF8"/>
    <w:rsid w:val="00124329"/>
    <w:rsid w:val="00132973"/>
    <w:rsid w:val="00156D23"/>
    <w:rsid w:val="001C531A"/>
    <w:rsid w:val="001D3939"/>
    <w:rsid w:val="001E3F4E"/>
    <w:rsid w:val="001F6AE2"/>
    <w:rsid w:val="0021135D"/>
    <w:rsid w:val="002159B2"/>
    <w:rsid w:val="0026318D"/>
    <w:rsid w:val="00296AFF"/>
    <w:rsid w:val="003106E7"/>
    <w:rsid w:val="00327264"/>
    <w:rsid w:val="00341D6E"/>
    <w:rsid w:val="00352751"/>
    <w:rsid w:val="003C0078"/>
    <w:rsid w:val="00401D66"/>
    <w:rsid w:val="0042672F"/>
    <w:rsid w:val="00441357"/>
    <w:rsid w:val="0044241A"/>
    <w:rsid w:val="004650D9"/>
    <w:rsid w:val="004B123B"/>
    <w:rsid w:val="004F6F95"/>
    <w:rsid w:val="0050066E"/>
    <w:rsid w:val="00517BE5"/>
    <w:rsid w:val="00554102"/>
    <w:rsid w:val="005636A8"/>
    <w:rsid w:val="00563CBE"/>
    <w:rsid w:val="005C3942"/>
    <w:rsid w:val="005F081E"/>
    <w:rsid w:val="006334E6"/>
    <w:rsid w:val="006529B9"/>
    <w:rsid w:val="00663063"/>
    <w:rsid w:val="00664607"/>
    <w:rsid w:val="006770A6"/>
    <w:rsid w:val="0068174B"/>
    <w:rsid w:val="006A02E0"/>
    <w:rsid w:val="006A7A4A"/>
    <w:rsid w:val="006D1891"/>
    <w:rsid w:val="00725352"/>
    <w:rsid w:val="00757305"/>
    <w:rsid w:val="00761D8E"/>
    <w:rsid w:val="00783344"/>
    <w:rsid w:val="007E4C5F"/>
    <w:rsid w:val="007F10BE"/>
    <w:rsid w:val="0085759C"/>
    <w:rsid w:val="00861126"/>
    <w:rsid w:val="008C66FE"/>
    <w:rsid w:val="008C7516"/>
    <w:rsid w:val="009041B7"/>
    <w:rsid w:val="009158A1"/>
    <w:rsid w:val="0093052B"/>
    <w:rsid w:val="009641AD"/>
    <w:rsid w:val="00984469"/>
    <w:rsid w:val="00987F4B"/>
    <w:rsid w:val="009930BA"/>
    <w:rsid w:val="009A3396"/>
    <w:rsid w:val="009A6AA5"/>
    <w:rsid w:val="009F2C7F"/>
    <w:rsid w:val="00A17EDE"/>
    <w:rsid w:val="00A66688"/>
    <w:rsid w:val="00A676AC"/>
    <w:rsid w:val="00A93E96"/>
    <w:rsid w:val="00A96BB1"/>
    <w:rsid w:val="00AA6EF2"/>
    <w:rsid w:val="00AE0E28"/>
    <w:rsid w:val="00B85DF1"/>
    <w:rsid w:val="00B9360A"/>
    <w:rsid w:val="00C0687C"/>
    <w:rsid w:val="00CB33B4"/>
    <w:rsid w:val="00CF09A9"/>
    <w:rsid w:val="00CF3AC7"/>
    <w:rsid w:val="00D0653E"/>
    <w:rsid w:val="00D0713E"/>
    <w:rsid w:val="00D42F4F"/>
    <w:rsid w:val="00D858D2"/>
    <w:rsid w:val="00D87BEC"/>
    <w:rsid w:val="00D97125"/>
    <w:rsid w:val="00DB0F2A"/>
    <w:rsid w:val="00DC429B"/>
    <w:rsid w:val="00DC7B51"/>
    <w:rsid w:val="00E064C0"/>
    <w:rsid w:val="00E50002"/>
    <w:rsid w:val="00ED7A09"/>
    <w:rsid w:val="00EE02E0"/>
    <w:rsid w:val="00EF31B7"/>
    <w:rsid w:val="00F26D96"/>
    <w:rsid w:val="00F34080"/>
    <w:rsid w:val="00F60FDC"/>
    <w:rsid w:val="00F91F65"/>
    <w:rsid w:val="00FC14FA"/>
    <w:rsid w:val="00FE0334"/>
    <w:rsid w:val="00FF270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759C"/>
    <w:pPr>
      <w:spacing w:before="80" w:after="80" w:line="288" w:lineRule="auto"/>
    </w:pPr>
  </w:style>
  <w:style w:type="paragraph" w:styleId="Heading1">
    <w:name w:val="heading 1"/>
    <w:basedOn w:val="Normal"/>
    <w:next w:val="Normal"/>
    <w:link w:val="Heading1Char"/>
    <w:uiPriority w:val="9"/>
    <w:qFormat/>
    <w:rsid w:val="000F7EF8"/>
    <w:pPr>
      <w:keepNext/>
      <w:keepLines/>
      <w:pageBreakBefore/>
      <w:spacing w:before="240" w:after="240"/>
      <w:outlineLvl w:val="0"/>
    </w:pPr>
    <w:rPr>
      <w:rFonts w:asciiTheme="majorHAnsi" w:eastAsiaTheme="majorEastAsia" w:hAnsiTheme="majorHAnsi" w:cstheme="majorBidi"/>
      <w:color w:val="9D3511" w:themeColor="accent1" w:themeShade="BF"/>
      <w:sz w:val="32"/>
      <w:szCs w:val="32"/>
    </w:rPr>
  </w:style>
  <w:style w:type="paragraph" w:styleId="Heading2">
    <w:name w:val="heading 2"/>
    <w:basedOn w:val="Normal"/>
    <w:next w:val="Normal"/>
    <w:link w:val="Heading2Char"/>
    <w:uiPriority w:val="9"/>
    <w:unhideWhenUsed/>
    <w:qFormat/>
    <w:rsid w:val="000F7EF8"/>
    <w:pPr>
      <w:keepNext/>
      <w:keepLines/>
      <w:spacing w:before="360" w:after="240"/>
      <w:outlineLvl w:val="1"/>
    </w:pPr>
    <w:rPr>
      <w:rFonts w:asciiTheme="majorHAnsi" w:eastAsiaTheme="majorEastAsia" w:hAnsiTheme="majorHAnsi" w:cstheme="majorBidi"/>
      <w:color w:val="9D3511" w:themeColor="accent1" w:themeShade="BF"/>
      <w:sz w:val="26"/>
      <w:szCs w:val="26"/>
    </w:rPr>
  </w:style>
  <w:style w:type="paragraph" w:styleId="Heading3">
    <w:name w:val="heading 3"/>
    <w:basedOn w:val="Normal"/>
    <w:next w:val="Normal"/>
    <w:link w:val="Heading3Char"/>
    <w:uiPriority w:val="9"/>
    <w:semiHidden/>
    <w:unhideWhenUsed/>
    <w:qFormat/>
    <w:rsid w:val="000F7EF8"/>
    <w:pPr>
      <w:keepNext/>
      <w:keepLines/>
      <w:spacing w:before="40" w:after="0"/>
      <w:outlineLvl w:val="2"/>
    </w:pPr>
    <w:rPr>
      <w:rFonts w:asciiTheme="majorHAnsi" w:eastAsiaTheme="majorEastAsia" w:hAnsiTheme="majorHAnsi" w:cstheme="majorBidi"/>
      <w:color w:val="68230B" w:themeColor="accent1" w:themeShade="7F"/>
      <w:sz w:val="24"/>
      <w:szCs w:val="24"/>
    </w:rPr>
  </w:style>
  <w:style w:type="paragraph" w:styleId="Heading4">
    <w:name w:val="heading 4"/>
    <w:basedOn w:val="Normal"/>
    <w:next w:val="Normal"/>
    <w:link w:val="Heading4Char"/>
    <w:uiPriority w:val="9"/>
    <w:semiHidden/>
    <w:unhideWhenUsed/>
    <w:qFormat/>
    <w:rsid w:val="000F7EF8"/>
    <w:pPr>
      <w:keepNext/>
      <w:keepLines/>
      <w:spacing w:before="40" w:after="0"/>
      <w:outlineLvl w:val="3"/>
    </w:pPr>
    <w:rPr>
      <w:rFonts w:asciiTheme="majorHAnsi" w:eastAsiaTheme="majorEastAsia" w:hAnsiTheme="majorHAnsi" w:cstheme="majorBidi"/>
      <w:i/>
      <w:iCs/>
      <w:color w:val="9D3511" w:themeColor="accent1" w:themeShade="BF"/>
    </w:rPr>
  </w:style>
  <w:style w:type="paragraph" w:styleId="Heading5">
    <w:name w:val="heading 5"/>
    <w:basedOn w:val="Normal"/>
    <w:next w:val="Normal"/>
    <w:link w:val="Heading5Char"/>
    <w:uiPriority w:val="9"/>
    <w:semiHidden/>
    <w:unhideWhenUsed/>
    <w:qFormat/>
    <w:rsid w:val="000F7EF8"/>
    <w:pPr>
      <w:keepNext/>
      <w:keepLines/>
      <w:spacing w:before="40" w:after="0"/>
      <w:outlineLvl w:val="4"/>
    </w:pPr>
    <w:rPr>
      <w:rFonts w:asciiTheme="majorHAnsi" w:eastAsiaTheme="majorEastAsia" w:hAnsiTheme="majorHAnsi" w:cstheme="majorBidi"/>
      <w:color w:val="9D3511" w:themeColor="accent1" w:themeShade="BF"/>
    </w:rPr>
  </w:style>
  <w:style w:type="paragraph" w:styleId="Heading6">
    <w:name w:val="heading 6"/>
    <w:basedOn w:val="Normal"/>
    <w:next w:val="Normal"/>
    <w:link w:val="Heading6Char"/>
    <w:uiPriority w:val="9"/>
    <w:semiHidden/>
    <w:unhideWhenUsed/>
    <w:qFormat/>
    <w:rsid w:val="000F7EF8"/>
    <w:pPr>
      <w:keepNext/>
      <w:keepLines/>
      <w:spacing w:before="40" w:after="0"/>
      <w:outlineLvl w:val="5"/>
    </w:pPr>
    <w:rPr>
      <w:rFonts w:asciiTheme="majorHAnsi" w:eastAsiaTheme="majorEastAsia" w:hAnsiTheme="majorHAnsi" w:cstheme="majorBidi"/>
      <w:color w:val="68230B" w:themeColor="accent1" w:themeShade="7F"/>
    </w:rPr>
  </w:style>
  <w:style w:type="paragraph" w:styleId="Heading7">
    <w:name w:val="heading 7"/>
    <w:basedOn w:val="Normal"/>
    <w:next w:val="Normal"/>
    <w:link w:val="Heading7Char"/>
    <w:uiPriority w:val="9"/>
    <w:semiHidden/>
    <w:unhideWhenUsed/>
    <w:qFormat/>
    <w:rsid w:val="000F7EF8"/>
    <w:pPr>
      <w:keepNext/>
      <w:keepLines/>
      <w:spacing w:before="40" w:after="0"/>
      <w:outlineLvl w:val="6"/>
    </w:pPr>
    <w:rPr>
      <w:rFonts w:asciiTheme="majorHAnsi" w:eastAsiaTheme="majorEastAsia" w:hAnsiTheme="majorHAnsi" w:cstheme="majorBidi"/>
      <w:i/>
      <w:iCs/>
      <w:color w:val="68230B" w:themeColor="accent1" w:themeShade="7F"/>
    </w:rPr>
  </w:style>
  <w:style w:type="paragraph" w:styleId="Heading8">
    <w:name w:val="heading 8"/>
    <w:basedOn w:val="Normal"/>
    <w:next w:val="Normal"/>
    <w:link w:val="Heading8Char"/>
    <w:uiPriority w:val="9"/>
    <w:semiHidden/>
    <w:unhideWhenUsed/>
    <w:qFormat/>
    <w:rsid w:val="000F7EF8"/>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F7EF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770A6"/>
    <w:pPr>
      <w:spacing w:before="120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770A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770A6"/>
    <w:pPr>
      <w:numPr>
        <w:ilvl w:val="1"/>
      </w:numPr>
      <w:spacing w:before="360"/>
      <w:jc w:val="center"/>
    </w:pPr>
    <w:rPr>
      <w:rFonts w:asciiTheme="majorHAnsi" w:eastAsiaTheme="minorEastAsia" w:hAnsiTheme="majorHAnsi"/>
      <w:color w:val="9B2D1F" w:themeColor="accent2"/>
      <w:spacing w:val="15"/>
      <w:sz w:val="24"/>
    </w:rPr>
  </w:style>
  <w:style w:type="character" w:customStyle="1" w:styleId="SubtitleChar">
    <w:name w:val="Subtitle Char"/>
    <w:basedOn w:val="DefaultParagraphFont"/>
    <w:link w:val="Subtitle"/>
    <w:uiPriority w:val="11"/>
    <w:rsid w:val="006770A6"/>
    <w:rPr>
      <w:rFonts w:asciiTheme="majorHAnsi" w:eastAsiaTheme="minorEastAsia" w:hAnsiTheme="majorHAnsi"/>
      <w:color w:val="9B2D1F" w:themeColor="accent2"/>
      <w:spacing w:val="15"/>
      <w:sz w:val="24"/>
    </w:rPr>
  </w:style>
  <w:style w:type="character" w:customStyle="1" w:styleId="Heading1Char">
    <w:name w:val="Heading 1 Char"/>
    <w:basedOn w:val="DefaultParagraphFont"/>
    <w:link w:val="Heading1"/>
    <w:uiPriority w:val="9"/>
    <w:rsid w:val="000F7EF8"/>
    <w:rPr>
      <w:rFonts w:asciiTheme="majorHAnsi" w:eastAsiaTheme="majorEastAsia" w:hAnsiTheme="majorHAnsi" w:cstheme="majorBidi"/>
      <w:color w:val="9D3511" w:themeColor="accent1" w:themeShade="BF"/>
      <w:sz w:val="32"/>
      <w:szCs w:val="32"/>
    </w:rPr>
  </w:style>
  <w:style w:type="paragraph" w:styleId="TOCHeading">
    <w:name w:val="TOC Heading"/>
    <w:basedOn w:val="Heading1"/>
    <w:next w:val="Normal"/>
    <w:uiPriority w:val="39"/>
    <w:unhideWhenUsed/>
    <w:qFormat/>
    <w:rsid w:val="00D858D2"/>
    <w:pPr>
      <w:outlineLvl w:val="9"/>
    </w:pPr>
  </w:style>
  <w:style w:type="paragraph" w:styleId="Caption">
    <w:name w:val="caption"/>
    <w:basedOn w:val="Normal"/>
    <w:next w:val="Normal"/>
    <w:uiPriority w:val="35"/>
    <w:unhideWhenUsed/>
    <w:qFormat/>
    <w:rsid w:val="00B9360A"/>
    <w:pPr>
      <w:spacing w:after="200" w:line="240" w:lineRule="auto"/>
    </w:pPr>
    <w:rPr>
      <w:i/>
      <w:iCs/>
      <w:color w:val="9B2D1F" w:themeColor="accent2"/>
      <w:sz w:val="18"/>
      <w:szCs w:val="18"/>
    </w:rPr>
  </w:style>
  <w:style w:type="character" w:customStyle="1" w:styleId="Heading2Char">
    <w:name w:val="Heading 2 Char"/>
    <w:basedOn w:val="DefaultParagraphFont"/>
    <w:link w:val="Heading2"/>
    <w:uiPriority w:val="9"/>
    <w:rsid w:val="006770A6"/>
    <w:rPr>
      <w:rFonts w:asciiTheme="majorHAnsi" w:eastAsiaTheme="majorEastAsia" w:hAnsiTheme="majorHAnsi" w:cstheme="majorBidi"/>
      <w:color w:val="9D3511" w:themeColor="accent1" w:themeShade="BF"/>
      <w:sz w:val="26"/>
      <w:szCs w:val="26"/>
    </w:rPr>
  </w:style>
  <w:style w:type="paragraph" w:styleId="Bibliography">
    <w:name w:val="Bibliography"/>
    <w:basedOn w:val="Normal"/>
    <w:next w:val="Normal"/>
    <w:uiPriority w:val="37"/>
    <w:unhideWhenUsed/>
    <w:rsid w:val="00761D8E"/>
  </w:style>
  <w:style w:type="paragraph" w:styleId="TOC1">
    <w:name w:val="toc 1"/>
    <w:basedOn w:val="Normal"/>
    <w:next w:val="Normal"/>
    <w:autoRedefine/>
    <w:uiPriority w:val="39"/>
    <w:unhideWhenUsed/>
    <w:rsid w:val="006770A6"/>
    <w:pPr>
      <w:tabs>
        <w:tab w:val="right" w:leader="dot" w:pos="9344"/>
      </w:tabs>
      <w:spacing w:before="240" w:after="120"/>
      <w:ind w:left="567" w:hanging="567"/>
    </w:pPr>
    <w:rPr>
      <w:b/>
      <w:noProof/>
    </w:rPr>
  </w:style>
  <w:style w:type="paragraph" w:styleId="TOC2">
    <w:name w:val="toc 2"/>
    <w:basedOn w:val="Normal"/>
    <w:next w:val="Normal"/>
    <w:autoRedefine/>
    <w:uiPriority w:val="39"/>
    <w:unhideWhenUsed/>
    <w:rsid w:val="006770A6"/>
    <w:pPr>
      <w:tabs>
        <w:tab w:val="right" w:leader="dot" w:pos="9344"/>
      </w:tabs>
      <w:spacing w:after="100"/>
      <w:ind w:left="567" w:hanging="567"/>
    </w:pPr>
    <w:rPr>
      <w:noProof/>
      <w:sz w:val="20"/>
    </w:rPr>
  </w:style>
  <w:style w:type="character" w:styleId="Hyperlink">
    <w:name w:val="Hyperlink"/>
    <w:basedOn w:val="DefaultParagraphFont"/>
    <w:uiPriority w:val="99"/>
    <w:unhideWhenUsed/>
    <w:rsid w:val="0044241A"/>
    <w:rPr>
      <w:color w:val="CC9900" w:themeColor="hyperlink"/>
      <w:u w:val="single"/>
    </w:rPr>
  </w:style>
  <w:style w:type="paragraph" w:styleId="ListParagraph">
    <w:name w:val="List Paragraph"/>
    <w:basedOn w:val="Normal"/>
    <w:uiPriority w:val="34"/>
    <w:qFormat/>
    <w:rsid w:val="004F6F95"/>
    <w:pPr>
      <w:ind w:left="720"/>
      <w:contextualSpacing/>
    </w:pPr>
  </w:style>
  <w:style w:type="character" w:customStyle="1" w:styleId="Heading3Char">
    <w:name w:val="Heading 3 Char"/>
    <w:basedOn w:val="DefaultParagraphFont"/>
    <w:link w:val="Heading3"/>
    <w:uiPriority w:val="9"/>
    <w:semiHidden/>
    <w:rsid w:val="006770A6"/>
    <w:rPr>
      <w:rFonts w:asciiTheme="majorHAnsi" w:eastAsiaTheme="majorEastAsia" w:hAnsiTheme="majorHAnsi" w:cstheme="majorBidi"/>
      <w:color w:val="68230B" w:themeColor="accent1" w:themeShade="7F"/>
      <w:sz w:val="24"/>
      <w:szCs w:val="24"/>
    </w:rPr>
  </w:style>
  <w:style w:type="character" w:customStyle="1" w:styleId="Heading4Char">
    <w:name w:val="Heading 4 Char"/>
    <w:basedOn w:val="DefaultParagraphFont"/>
    <w:link w:val="Heading4"/>
    <w:uiPriority w:val="9"/>
    <w:semiHidden/>
    <w:rsid w:val="006770A6"/>
    <w:rPr>
      <w:rFonts w:asciiTheme="majorHAnsi" w:eastAsiaTheme="majorEastAsia" w:hAnsiTheme="majorHAnsi" w:cstheme="majorBidi"/>
      <w:i/>
      <w:iCs/>
      <w:color w:val="9D3511" w:themeColor="accent1" w:themeShade="BF"/>
    </w:rPr>
  </w:style>
  <w:style w:type="character" w:customStyle="1" w:styleId="Heading5Char">
    <w:name w:val="Heading 5 Char"/>
    <w:basedOn w:val="DefaultParagraphFont"/>
    <w:link w:val="Heading5"/>
    <w:uiPriority w:val="9"/>
    <w:semiHidden/>
    <w:rsid w:val="006770A6"/>
    <w:rPr>
      <w:rFonts w:asciiTheme="majorHAnsi" w:eastAsiaTheme="majorEastAsia" w:hAnsiTheme="majorHAnsi" w:cstheme="majorBidi"/>
      <w:color w:val="9D3511" w:themeColor="accent1" w:themeShade="BF"/>
    </w:rPr>
  </w:style>
  <w:style w:type="character" w:customStyle="1" w:styleId="Heading6Char">
    <w:name w:val="Heading 6 Char"/>
    <w:basedOn w:val="DefaultParagraphFont"/>
    <w:link w:val="Heading6"/>
    <w:uiPriority w:val="9"/>
    <w:semiHidden/>
    <w:rsid w:val="006770A6"/>
    <w:rPr>
      <w:rFonts w:asciiTheme="majorHAnsi" w:eastAsiaTheme="majorEastAsia" w:hAnsiTheme="majorHAnsi" w:cstheme="majorBidi"/>
      <w:color w:val="68230B" w:themeColor="accent1" w:themeShade="7F"/>
    </w:rPr>
  </w:style>
  <w:style w:type="character" w:customStyle="1" w:styleId="Heading7Char">
    <w:name w:val="Heading 7 Char"/>
    <w:basedOn w:val="DefaultParagraphFont"/>
    <w:link w:val="Heading7"/>
    <w:uiPriority w:val="9"/>
    <w:semiHidden/>
    <w:rsid w:val="006770A6"/>
    <w:rPr>
      <w:rFonts w:asciiTheme="majorHAnsi" w:eastAsiaTheme="majorEastAsia" w:hAnsiTheme="majorHAnsi" w:cstheme="majorBidi"/>
      <w:i/>
      <w:iCs/>
      <w:color w:val="68230B" w:themeColor="accent1" w:themeShade="7F"/>
    </w:rPr>
  </w:style>
  <w:style w:type="character" w:customStyle="1" w:styleId="Heading8Char">
    <w:name w:val="Heading 8 Char"/>
    <w:basedOn w:val="DefaultParagraphFont"/>
    <w:link w:val="Heading8"/>
    <w:uiPriority w:val="9"/>
    <w:semiHidden/>
    <w:rsid w:val="006770A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6770A6"/>
    <w:rPr>
      <w:rFonts w:asciiTheme="majorHAnsi" w:eastAsiaTheme="majorEastAsia" w:hAnsiTheme="majorHAnsi" w:cstheme="majorBidi"/>
      <w:i/>
      <w:iCs/>
      <w:color w:val="272727" w:themeColor="text1" w:themeTint="D8"/>
      <w:sz w:val="21"/>
      <w:szCs w:val="21"/>
    </w:rPr>
  </w:style>
  <w:style w:type="paragraph" w:styleId="Header">
    <w:name w:val="header"/>
    <w:basedOn w:val="Normal"/>
    <w:link w:val="HeaderChar"/>
    <w:uiPriority w:val="99"/>
    <w:unhideWhenUsed/>
    <w:rsid w:val="006770A6"/>
    <w:pPr>
      <w:tabs>
        <w:tab w:val="center" w:pos="4536"/>
        <w:tab w:val="right" w:pos="9072"/>
      </w:tabs>
      <w:spacing w:before="0" w:after="0" w:line="240" w:lineRule="auto"/>
    </w:pPr>
  </w:style>
  <w:style w:type="character" w:customStyle="1" w:styleId="HeaderChar">
    <w:name w:val="Header Char"/>
    <w:basedOn w:val="DefaultParagraphFont"/>
    <w:link w:val="Header"/>
    <w:uiPriority w:val="99"/>
    <w:rsid w:val="006770A6"/>
  </w:style>
  <w:style w:type="paragraph" w:styleId="Footer">
    <w:name w:val="footer"/>
    <w:basedOn w:val="Normal"/>
    <w:link w:val="FooterChar"/>
    <w:uiPriority w:val="99"/>
    <w:unhideWhenUsed/>
    <w:rsid w:val="006770A6"/>
    <w:pPr>
      <w:tabs>
        <w:tab w:val="center" w:pos="4536"/>
        <w:tab w:val="right" w:pos="9072"/>
      </w:tabs>
      <w:spacing w:before="0" w:after="0" w:line="240" w:lineRule="auto"/>
    </w:pPr>
  </w:style>
  <w:style w:type="character" w:customStyle="1" w:styleId="FooterChar">
    <w:name w:val="Footer Char"/>
    <w:basedOn w:val="DefaultParagraphFont"/>
    <w:link w:val="Footer"/>
    <w:uiPriority w:val="99"/>
    <w:rsid w:val="006770A6"/>
  </w:style>
  <w:style w:type="table" w:styleId="TableGrid">
    <w:name w:val="Table Grid"/>
    <w:basedOn w:val="TableNormal"/>
    <w:uiPriority w:val="39"/>
    <w:rsid w:val="00987F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rgleich">
    <w:name w:val="Vergleich"/>
    <w:basedOn w:val="TableNormal"/>
    <w:uiPriority w:val="99"/>
    <w:rsid w:val="00B9360A"/>
    <w:pPr>
      <w:spacing w:after="0" w:line="240" w:lineRule="auto"/>
    </w:pPr>
    <w:tblPr>
      <w:tblBorders>
        <w:top w:val="single" w:sz="8" w:space="0" w:color="9B2D1F" w:themeColor="accent2"/>
        <w:bottom w:val="single" w:sz="8" w:space="0" w:color="9B2D1F" w:themeColor="accent2"/>
        <w:insideH w:val="single" w:sz="8" w:space="0" w:color="9B2D1F" w:themeColor="accent2"/>
      </w:tblBorders>
      <w:tblCellMar>
        <w:left w:w="85" w:type="dxa"/>
        <w:right w:w="85" w:type="dxa"/>
      </w:tblCellMar>
    </w:tblPr>
    <w:tblStylePr w:type="firstRow">
      <w:pPr>
        <w:jc w:val="left"/>
      </w:pPr>
      <w:rPr>
        <w:b w:val="0"/>
        <w:color w:val="FFFFFF" w:themeColor="background1"/>
      </w:rPr>
      <w:tblPr/>
      <w:tcPr>
        <w:tcBorders>
          <w:bottom w:val="nil"/>
        </w:tcBorders>
        <w:shd w:val="clear" w:color="auto" w:fill="9B2D1F" w:themeFill="accent2"/>
        <w:vAlign w:val="center"/>
      </w:tcPr>
    </w:tblStylePr>
  </w:style>
  <w:style w:type="paragraph" w:styleId="NoSpacing">
    <w:name w:val="No Spacing"/>
    <w:uiPriority w:val="1"/>
    <w:qFormat/>
    <w:rsid w:val="007F10BE"/>
    <w:pPr>
      <w:spacing w:after="0" w:line="240" w:lineRule="auto"/>
    </w:pPr>
  </w:style>
  <w:style w:type="paragraph" w:styleId="TableofFigures">
    <w:name w:val="table of figures"/>
    <w:basedOn w:val="Normal"/>
    <w:next w:val="Normal"/>
    <w:uiPriority w:val="99"/>
    <w:unhideWhenUsed/>
    <w:rsid w:val="00664607"/>
    <w:pPr>
      <w:spacing w:after="0"/>
    </w:pPr>
  </w:style>
  <w:style w:type="paragraph" w:customStyle="1" w:styleId="berschriftOhneNummern">
    <w:name w:val="ÜberschriftOhneNummern"/>
    <w:basedOn w:val="Heading1"/>
    <w:next w:val="Normal"/>
    <w:qFormat/>
    <w:rsid w:val="00003087"/>
  </w:style>
  <w:style w:type="paragraph" w:styleId="FootnoteText">
    <w:name w:val="footnote text"/>
    <w:basedOn w:val="Normal"/>
    <w:link w:val="FootnoteTextChar"/>
    <w:uiPriority w:val="99"/>
    <w:semiHidden/>
    <w:unhideWhenUsed/>
    <w:rsid w:val="00CB33B4"/>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CB33B4"/>
    <w:rPr>
      <w:sz w:val="20"/>
      <w:szCs w:val="20"/>
    </w:rPr>
  </w:style>
  <w:style w:type="character" w:styleId="FootnoteReference">
    <w:name w:val="footnote reference"/>
    <w:basedOn w:val="DefaultParagraphFont"/>
    <w:uiPriority w:val="99"/>
    <w:semiHidden/>
    <w:unhideWhenUsed/>
    <w:rsid w:val="00CB33B4"/>
    <w:rPr>
      <w:vertAlign w:val="superscript"/>
    </w:rPr>
  </w:style>
  <w:style w:type="paragraph" w:customStyle="1" w:styleId="InhVerzberschrift">
    <w:name w:val="InhVerzÜberschrift"/>
    <w:basedOn w:val="Normal"/>
    <w:qFormat/>
    <w:rsid w:val="005636A8"/>
    <w:pPr>
      <w:spacing w:before="240" w:after="240"/>
    </w:pPr>
    <w:rPr>
      <w:rFonts w:asciiTheme="majorHAnsi" w:hAnsiTheme="majorHAnsi"/>
      <w:color w:val="9D3511" w:themeColor="accent1" w:themeShade="BF"/>
      <w:sz w:val="32"/>
    </w:rPr>
  </w:style>
  <w:style w:type="paragraph" w:styleId="BalloonText">
    <w:name w:val="Balloon Text"/>
    <w:basedOn w:val="Normal"/>
    <w:link w:val="BalloonTextChar"/>
    <w:uiPriority w:val="99"/>
    <w:semiHidden/>
    <w:unhideWhenUsed/>
    <w:rsid w:val="00F26D96"/>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6D96"/>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759C"/>
    <w:pPr>
      <w:spacing w:before="80" w:after="80" w:line="288" w:lineRule="auto"/>
    </w:pPr>
  </w:style>
  <w:style w:type="paragraph" w:styleId="Heading1">
    <w:name w:val="heading 1"/>
    <w:basedOn w:val="Normal"/>
    <w:next w:val="Normal"/>
    <w:link w:val="Heading1Char"/>
    <w:uiPriority w:val="9"/>
    <w:qFormat/>
    <w:rsid w:val="000F7EF8"/>
    <w:pPr>
      <w:keepNext/>
      <w:keepLines/>
      <w:pageBreakBefore/>
      <w:spacing w:before="240" w:after="240"/>
      <w:outlineLvl w:val="0"/>
    </w:pPr>
    <w:rPr>
      <w:rFonts w:asciiTheme="majorHAnsi" w:eastAsiaTheme="majorEastAsia" w:hAnsiTheme="majorHAnsi" w:cstheme="majorBidi"/>
      <w:color w:val="9D3511" w:themeColor="accent1" w:themeShade="BF"/>
      <w:sz w:val="32"/>
      <w:szCs w:val="32"/>
    </w:rPr>
  </w:style>
  <w:style w:type="paragraph" w:styleId="Heading2">
    <w:name w:val="heading 2"/>
    <w:basedOn w:val="Normal"/>
    <w:next w:val="Normal"/>
    <w:link w:val="Heading2Char"/>
    <w:uiPriority w:val="9"/>
    <w:unhideWhenUsed/>
    <w:qFormat/>
    <w:rsid w:val="000F7EF8"/>
    <w:pPr>
      <w:keepNext/>
      <w:keepLines/>
      <w:spacing w:before="360" w:after="240"/>
      <w:outlineLvl w:val="1"/>
    </w:pPr>
    <w:rPr>
      <w:rFonts w:asciiTheme="majorHAnsi" w:eastAsiaTheme="majorEastAsia" w:hAnsiTheme="majorHAnsi" w:cstheme="majorBidi"/>
      <w:color w:val="9D3511" w:themeColor="accent1" w:themeShade="BF"/>
      <w:sz w:val="26"/>
      <w:szCs w:val="26"/>
    </w:rPr>
  </w:style>
  <w:style w:type="paragraph" w:styleId="Heading3">
    <w:name w:val="heading 3"/>
    <w:basedOn w:val="Normal"/>
    <w:next w:val="Normal"/>
    <w:link w:val="Heading3Char"/>
    <w:uiPriority w:val="9"/>
    <w:semiHidden/>
    <w:unhideWhenUsed/>
    <w:qFormat/>
    <w:rsid w:val="000F7EF8"/>
    <w:pPr>
      <w:keepNext/>
      <w:keepLines/>
      <w:spacing w:before="40" w:after="0"/>
      <w:outlineLvl w:val="2"/>
    </w:pPr>
    <w:rPr>
      <w:rFonts w:asciiTheme="majorHAnsi" w:eastAsiaTheme="majorEastAsia" w:hAnsiTheme="majorHAnsi" w:cstheme="majorBidi"/>
      <w:color w:val="68230B" w:themeColor="accent1" w:themeShade="7F"/>
      <w:sz w:val="24"/>
      <w:szCs w:val="24"/>
    </w:rPr>
  </w:style>
  <w:style w:type="paragraph" w:styleId="Heading4">
    <w:name w:val="heading 4"/>
    <w:basedOn w:val="Normal"/>
    <w:next w:val="Normal"/>
    <w:link w:val="Heading4Char"/>
    <w:uiPriority w:val="9"/>
    <w:semiHidden/>
    <w:unhideWhenUsed/>
    <w:qFormat/>
    <w:rsid w:val="000F7EF8"/>
    <w:pPr>
      <w:keepNext/>
      <w:keepLines/>
      <w:spacing w:before="40" w:after="0"/>
      <w:outlineLvl w:val="3"/>
    </w:pPr>
    <w:rPr>
      <w:rFonts w:asciiTheme="majorHAnsi" w:eastAsiaTheme="majorEastAsia" w:hAnsiTheme="majorHAnsi" w:cstheme="majorBidi"/>
      <w:i/>
      <w:iCs/>
      <w:color w:val="9D3511" w:themeColor="accent1" w:themeShade="BF"/>
    </w:rPr>
  </w:style>
  <w:style w:type="paragraph" w:styleId="Heading5">
    <w:name w:val="heading 5"/>
    <w:basedOn w:val="Normal"/>
    <w:next w:val="Normal"/>
    <w:link w:val="Heading5Char"/>
    <w:uiPriority w:val="9"/>
    <w:semiHidden/>
    <w:unhideWhenUsed/>
    <w:qFormat/>
    <w:rsid w:val="000F7EF8"/>
    <w:pPr>
      <w:keepNext/>
      <w:keepLines/>
      <w:spacing w:before="40" w:after="0"/>
      <w:outlineLvl w:val="4"/>
    </w:pPr>
    <w:rPr>
      <w:rFonts w:asciiTheme="majorHAnsi" w:eastAsiaTheme="majorEastAsia" w:hAnsiTheme="majorHAnsi" w:cstheme="majorBidi"/>
      <w:color w:val="9D3511" w:themeColor="accent1" w:themeShade="BF"/>
    </w:rPr>
  </w:style>
  <w:style w:type="paragraph" w:styleId="Heading6">
    <w:name w:val="heading 6"/>
    <w:basedOn w:val="Normal"/>
    <w:next w:val="Normal"/>
    <w:link w:val="Heading6Char"/>
    <w:uiPriority w:val="9"/>
    <w:semiHidden/>
    <w:unhideWhenUsed/>
    <w:qFormat/>
    <w:rsid w:val="000F7EF8"/>
    <w:pPr>
      <w:keepNext/>
      <w:keepLines/>
      <w:spacing w:before="40" w:after="0"/>
      <w:outlineLvl w:val="5"/>
    </w:pPr>
    <w:rPr>
      <w:rFonts w:asciiTheme="majorHAnsi" w:eastAsiaTheme="majorEastAsia" w:hAnsiTheme="majorHAnsi" w:cstheme="majorBidi"/>
      <w:color w:val="68230B" w:themeColor="accent1" w:themeShade="7F"/>
    </w:rPr>
  </w:style>
  <w:style w:type="paragraph" w:styleId="Heading7">
    <w:name w:val="heading 7"/>
    <w:basedOn w:val="Normal"/>
    <w:next w:val="Normal"/>
    <w:link w:val="Heading7Char"/>
    <w:uiPriority w:val="9"/>
    <w:semiHidden/>
    <w:unhideWhenUsed/>
    <w:qFormat/>
    <w:rsid w:val="000F7EF8"/>
    <w:pPr>
      <w:keepNext/>
      <w:keepLines/>
      <w:spacing w:before="40" w:after="0"/>
      <w:outlineLvl w:val="6"/>
    </w:pPr>
    <w:rPr>
      <w:rFonts w:asciiTheme="majorHAnsi" w:eastAsiaTheme="majorEastAsia" w:hAnsiTheme="majorHAnsi" w:cstheme="majorBidi"/>
      <w:i/>
      <w:iCs/>
      <w:color w:val="68230B" w:themeColor="accent1" w:themeShade="7F"/>
    </w:rPr>
  </w:style>
  <w:style w:type="paragraph" w:styleId="Heading8">
    <w:name w:val="heading 8"/>
    <w:basedOn w:val="Normal"/>
    <w:next w:val="Normal"/>
    <w:link w:val="Heading8Char"/>
    <w:uiPriority w:val="9"/>
    <w:semiHidden/>
    <w:unhideWhenUsed/>
    <w:qFormat/>
    <w:rsid w:val="000F7EF8"/>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F7EF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770A6"/>
    <w:pPr>
      <w:spacing w:before="120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770A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770A6"/>
    <w:pPr>
      <w:numPr>
        <w:ilvl w:val="1"/>
      </w:numPr>
      <w:spacing w:before="360"/>
      <w:jc w:val="center"/>
    </w:pPr>
    <w:rPr>
      <w:rFonts w:asciiTheme="majorHAnsi" w:eastAsiaTheme="minorEastAsia" w:hAnsiTheme="majorHAnsi"/>
      <w:color w:val="9B2D1F" w:themeColor="accent2"/>
      <w:spacing w:val="15"/>
      <w:sz w:val="24"/>
    </w:rPr>
  </w:style>
  <w:style w:type="character" w:customStyle="1" w:styleId="SubtitleChar">
    <w:name w:val="Subtitle Char"/>
    <w:basedOn w:val="DefaultParagraphFont"/>
    <w:link w:val="Subtitle"/>
    <w:uiPriority w:val="11"/>
    <w:rsid w:val="006770A6"/>
    <w:rPr>
      <w:rFonts w:asciiTheme="majorHAnsi" w:eastAsiaTheme="minorEastAsia" w:hAnsiTheme="majorHAnsi"/>
      <w:color w:val="9B2D1F" w:themeColor="accent2"/>
      <w:spacing w:val="15"/>
      <w:sz w:val="24"/>
    </w:rPr>
  </w:style>
  <w:style w:type="character" w:customStyle="1" w:styleId="Heading1Char">
    <w:name w:val="Heading 1 Char"/>
    <w:basedOn w:val="DefaultParagraphFont"/>
    <w:link w:val="Heading1"/>
    <w:uiPriority w:val="9"/>
    <w:rsid w:val="000F7EF8"/>
    <w:rPr>
      <w:rFonts w:asciiTheme="majorHAnsi" w:eastAsiaTheme="majorEastAsia" w:hAnsiTheme="majorHAnsi" w:cstheme="majorBidi"/>
      <w:color w:val="9D3511" w:themeColor="accent1" w:themeShade="BF"/>
      <w:sz w:val="32"/>
      <w:szCs w:val="32"/>
    </w:rPr>
  </w:style>
  <w:style w:type="paragraph" w:styleId="TOCHeading">
    <w:name w:val="TOC Heading"/>
    <w:basedOn w:val="Heading1"/>
    <w:next w:val="Normal"/>
    <w:uiPriority w:val="39"/>
    <w:unhideWhenUsed/>
    <w:qFormat/>
    <w:rsid w:val="00D858D2"/>
    <w:pPr>
      <w:outlineLvl w:val="9"/>
    </w:pPr>
  </w:style>
  <w:style w:type="paragraph" w:styleId="Caption">
    <w:name w:val="caption"/>
    <w:basedOn w:val="Normal"/>
    <w:next w:val="Normal"/>
    <w:uiPriority w:val="35"/>
    <w:unhideWhenUsed/>
    <w:qFormat/>
    <w:rsid w:val="00B9360A"/>
    <w:pPr>
      <w:spacing w:after="200" w:line="240" w:lineRule="auto"/>
    </w:pPr>
    <w:rPr>
      <w:i/>
      <w:iCs/>
      <w:color w:val="9B2D1F" w:themeColor="accent2"/>
      <w:sz w:val="18"/>
      <w:szCs w:val="18"/>
    </w:rPr>
  </w:style>
  <w:style w:type="character" w:customStyle="1" w:styleId="Heading2Char">
    <w:name w:val="Heading 2 Char"/>
    <w:basedOn w:val="DefaultParagraphFont"/>
    <w:link w:val="Heading2"/>
    <w:uiPriority w:val="9"/>
    <w:rsid w:val="006770A6"/>
    <w:rPr>
      <w:rFonts w:asciiTheme="majorHAnsi" w:eastAsiaTheme="majorEastAsia" w:hAnsiTheme="majorHAnsi" w:cstheme="majorBidi"/>
      <w:color w:val="9D3511" w:themeColor="accent1" w:themeShade="BF"/>
      <w:sz w:val="26"/>
      <w:szCs w:val="26"/>
    </w:rPr>
  </w:style>
  <w:style w:type="paragraph" w:styleId="Bibliography">
    <w:name w:val="Bibliography"/>
    <w:basedOn w:val="Normal"/>
    <w:next w:val="Normal"/>
    <w:uiPriority w:val="37"/>
    <w:unhideWhenUsed/>
    <w:rsid w:val="00761D8E"/>
  </w:style>
  <w:style w:type="paragraph" w:styleId="TOC1">
    <w:name w:val="toc 1"/>
    <w:basedOn w:val="Normal"/>
    <w:next w:val="Normal"/>
    <w:autoRedefine/>
    <w:uiPriority w:val="39"/>
    <w:unhideWhenUsed/>
    <w:rsid w:val="006770A6"/>
    <w:pPr>
      <w:tabs>
        <w:tab w:val="right" w:leader="dot" w:pos="9344"/>
      </w:tabs>
      <w:spacing w:before="240" w:after="120"/>
      <w:ind w:left="567" w:hanging="567"/>
    </w:pPr>
    <w:rPr>
      <w:b/>
      <w:noProof/>
    </w:rPr>
  </w:style>
  <w:style w:type="paragraph" w:styleId="TOC2">
    <w:name w:val="toc 2"/>
    <w:basedOn w:val="Normal"/>
    <w:next w:val="Normal"/>
    <w:autoRedefine/>
    <w:uiPriority w:val="39"/>
    <w:unhideWhenUsed/>
    <w:rsid w:val="006770A6"/>
    <w:pPr>
      <w:tabs>
        <w:tab w:val="right" w:leader="dot" w:pos="9344"/>
      </w:tabs>
      <w:spacing w:after="100"/>
      <w:ind w:left="567" w:hanging="567"/>
    </w:pPr>
    <w:rPr>
      <w:noProof/>
      <w:sz w:val="20"/>
    </w:rPr>
  </w:style>
  <w:style w:type="character" w:styleId="Hyperlink">
    <w:name w:val="Hyperlink"/>
    <w:basedOn w:val="DefaultParagraphFont"/>
    <w:uiPriority w:val="99"/>
    <w:unhideWhenUsed/>
    <w:rsid w:val="0044241A"/>
    <w:rPr>
      <w:color w:val="CC9900" w:themeColor="hyperlink"/>
      <w:u w:val="single"/>
    </w:rPr>
  </w:style>
  <w:style w:type="paragraph" w:styleId="ListParagraph">
    <w:name w:val="List Paragraph"/>
    <w:basedOn w:val="Normal"/>
    <w:uiPriority w:val="34"/>
    <w:qFormat/>
    <w:rsid w:val="004F6F95"/>
    <w:pPr>
      <w:ind w:left="720"/>
      <w:contextualSpacing/>
    </w:pPr>
  </w:style>
  <w:style w:type="character" w:customStyle="1" w:styleId="Heading3Char">
    <w:name w:val="Heading 3 Char"/>
    <w:basedOn w:val="DefaultParagraphFont"/>
    <w:link w:val="Heading3"/>
    <w:uiPriority w:val="9"/>
    <w:semiHidden/>
    <w:rsid w:val="006770A6"/>
    <w:rPr>
      <w:rFonts w:asciiTheme="majorHAnsi" w:eastAsiaTheme="majorEastAsia" w:hAnsiTheme="majorHAnsi" w:cstheme="majorBidi"/>
      <w:color w:val="68230B" w:themeColor="accent1" w:themeShade="7F"/>
      <w:sz w:val="24"/>
      <w:szCs w:val="24"/>
    </w:rPr>
  </w:style>
  <w:style w:type="character" w:customStyle="1" w:styleId="Heading4Char">
    <w:name w:val="Heading 4 Char"/>
    <w:basedOn w:val="DefaultParagraphFont"/>
    <w:link w:val="Heading4"/>
    <w:uiPriority w:val="9"/>
    <w:semiHidden/>
    <w:rsid w:val="006770A6"/>
    <w:rPr>
      <w:rFonts w:asciiTheme="majorHAnsi" w:eastAsiaTheme="majorEastAsia" w:hAnsiTheme="majorHAnsi" w:cstheme="majorBidi"/>
      <w:i/>
      <w:iCs/>
      <w:color w:val="9D3511" w:themeColor="accent1" w:themeShade="BF"/>
    </w:rPr>
  </w:style>
  <w:style w:type="character" w:customStyle="1" w:styleId="Heading5Char">
    <w:name w:val="Heading 5 Char"/>
    <w:basedOn w:val="DefaultParagraphFont"/>
    <w:link w:val="Heading5"/>
    <w:uiPriority w:val="9"/>
    <w:semiHidden/>
    <w:rsid w:val="006770A6"/>
    <w:rPr>
      <w:rFonts w:asciiTheme="majorHAnsi" w:eastAsiaTheme="majorEastAsia" w:hAnsiTheme="majorHAnsi" w:cstheme="majorBidi"/>
      <w:color w:val="9D3511" w:themeColor="accent1" w:themeShade="BF"/>
    </w:rPr>
  </w:style>
  <w:style w:type="character" w:customStyle="1" w:styleId="Heading6Char">
    <w:name w:val="Heading 6 Char"/>
    <w:basedOn w:val="DefaultParagraphFont"/>
    <w:link w:val="Heading6"/>
    <w:uiPriority w:val="9"/>
    <w:semiHidden/>
    <w:rsid w:val="006770A6"/>
    <w:rPr>
      <w:rFonts w:asciiTheme="majorHAnsi" w:eastAsiaTheme="majorEastAsia" w:hAnsiTheme="majorHAnsi" w:cstheme="majorBidi"/>
      <w:color w:val="68230B" w:themeColor="accent1" w:themeShade="7F"/>
    </w:rPr>
  </w:style>
  <w:style w:type="character" w:customStyle="1" w:styleId="Heading7Char">
    <w:name w:val="Heading 7 Char"/>
    <w:basedOn w:val="DefaultParagraphFont"/>
    <w:link w:val="Heading7"/>
    <w:uiPriority w:val="9"/>
    <w:semiHidden/>
    <w:rsid w:val="006770A6"/>
    <w:rPr>
      <w:rFonts w:asciiTheme="majorHAnsi" w:eastAsiaTheme="majorEastAsia" w:hAnsiTheme="majorHAnsi" w:cstheme="majorBidi"/>
      <w:i/>
      <w:iCs/>
      <w:color w:val="68230B" w:themeColor="accent1" w:themeShade="7F"/>
    </w:rPr>
  </w:style>
  <w:style w:type="character" w:customStyle="1" w:styleId="Heading8Char">
    <w:name w:val="Heading 8 Char"/>
    <w:basedOn w:val="DefaultParagraphFont"/>
    <w:link w:val="Heading8"/>
    <w:uiPriority w:val="9"/>
    <w:semiHidden/>
    <w:rsid w:val="006770A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6770A6"/>
    <w:rPr>
      <w:rFonts w:asciiTheme="majorHAnsi" w:eastAsiaTheme="majorEastAsia" w:hAnsiTheme="majorHAnsi" w:cstheme="majorBidi"/>
      <w:i/>
      <w:iCs/>
      <w:color w:val="272727" w:themeColor="text1" w:themeTint="D8"/>
      <w:sz w:val="21"/>
      <w:szCs w:val="21"/>
    </w:rPr>
  </w:style>
  <w:style w:type="paragraph" w:styleId="Header">
    <w:name w:val="header"/>
    <w:basedOn w:val="Normal"/>
    <w:link w:val="HeaderChar"/>
    <w:uiPriority w:val="99"/>
    <w:unhideWhenUsed/>
    <w:rsid w:val="006770A6"/>
    <w:pPr>
      <w:tabs>
        <w:tab w:val="center" w:pos="4536"/>
        <w:tab w:val="right" w:pos="9072"/>
      </w:tabs>
      <w:spacing w:before="0" w:after="0" w:line="240" w:lineRule="auto"/>
    </w:pPr>
  </w:style>
  <w:style w:type="character" w:customStyle="1" w:styleId="HeaderChar">
    <w:name w:val="Header Char"/>
    <w:basedOn w:val="DefaultParagraphFont"/>
    <w:link w:val="Header"/>
    <w:uiPriority w:val="99"/>
    <w:rsid w:val="006770A6"/>
  </w:style>
  <w:style w:type="paragraph" w:styleId="Footer">
    <w:name w:val="footer"/>
    <w:basedOn w:val="Normal"/>
    <w:link w:val="FooterChar"/>
    <w:uiPriority w:val="99"/>
    <w:unhideWhenUsed/>
    <w:rsid w:val="006770A6"/>
    <w:pPr>
      <w:tabs>
        <w:tab w:val="center" w:pos="4536"/>
        <w:tab w:val="right" w:pos="9072"/>
      </w:tabs>
      <w:spacing w:before="0" w:after="0" w:line="240" w:lineRule="auto"/>
    </w:pPr>
  </w:style>
  <w:style w:type="character" w:customStyle="1" w:styleId="FooterChar">
    <w:name w:val="Footer Char"/>
    <w:basedOn w:val="DefaultParagraphFont"/>
    <w:link w:val="Footer"/>
    <w:uiPriority w:val="99"/>
    <w:rsid w:val="006770A6"/>
  </w:style>
  <w:style w:type="table" w:styleId="TableGrid">
    <w:name w:val="Table Grid"/>
    <w:basedOn w:val="TableNormal"/>
    <w:uiPriority w:val="39"/>
    <w:rsid w:val="00987F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rgleich">
    <w:name w:val="Vergleich"/>
    <w:basedOn w:val="TableNormal"/>
    <w:uiPriority w:val="99"/>
    <w:rsid w:val="00B9360A"/>
    <w:pPr>
      <w:spacing w:after="0" w:line="240" w:lineRule="auto"/>
    </w:pPr>
    <w:tblPr>
      <w:tblBorders>
        <w:top w:val="single" w:sz="8" w:space="0" w:color="9B2D1F" w:themeColor="accent2"/>
        <w:bottom w:val="single" w:sz="8" w:space="0" w:color="9B2D1F" w:themeColor="accent2"/>
        <w:insideH w:val="single" w:sz="8" w:space="0" w:color="9B2D1F" w:themeColor="accent2"/>
      </w:tblBorders>
      <w:tblCellMar>
        <w:left w:w="85" w:type="dxa"/>
        <w:right w:w="85" w:type="dxa"/>
      </w:tblCellMar>
    </w:tblPr>
    <w:tblStylePr w:type="firstRow">
      <w:pPr>
        <w:jc w:val="left"/>
      </w:pPr>
      <w:rPr>
        <w:b w:val="0"/>
        <w:color w:val="FFFFFF" w:themeColor="background1"/>
      </w:rPr>
      <w:tblPr/>
      <w:tcPr>
        <w:tcBorders>
          <w:bottom w:val="nil"/>
        </w:tcBorders>
        <w:shd w:val="clear" w:color="auto" w:fill="9B2D1F" w:themeFill="accent2"/>
        <w:vAlign w:val="center"/>
      </w:tcPr>
    </w:tblStylePr>
  </w:style>
  <w:style w:type="paragraph" w:styleId="NoSpacing">
    <w:name w:val="No Spacing"/>
    <w:uiPriority w:val="1"/>
    <w:qFormat/>
    <w:rsid w:val="007F10BE"/>
    <w:pPr>
      <w:spacing w:after="0" w:line="240" w:lineRule="auto"/>
    </w:pPr>
  </w:style>
  <w:style w:type="paragraph" w:styleId="TableofFigures">
    <w:name w:val="table of figures"/>
    <w:basedOn w:val="Normal"/>
    <w:next w:val="Normal"/>
    <w:uiPriority w:val="99"/>
    <w:unhideWhenUsed/>
    <w:rsid w:val="00664607"/>
    <w:pPr>
      <w:spacing w:after="0"/>
    </w:pPr>
  </w:style>
  <w:style w:type="paragraph" w:customStyle="1" w:styleId="berschriftOhneNummern">
    <w:name w:val="ÜberschriftOhneNummern"/>
    <w:basedOn w:val="Heading1"/>
    <w:next w:val="Normal"/>
    <w:qFormat/>
    <w:rsid w:val="00003087"/>
  </w:style>
  <w:style w:type="paragraph" w:styleId="FootnoteText">
    <w:name w:val="footnote text"/>
    <w:basedOn w:val="Normal"/>
    <w:link w:val="FootnoteTextChar"/>
    <w:uiPriority w:val="99"/>
    <w:semiHidden/>
    <w:unhideWhenUsed/>
    <w:rsid w:val="00CB33B4"/>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CB33B4"/>
    <w:rPr>
      <w:sz w:val="20"/>
      <w:szCs w:val="20"/>
    </w:rPr>
  </w:style>
  <w:style w:type="character" w:styleId="FootnoteReference">
    <w:name w:val="footnote reference"/>
    <w:basedOn w:val="DefaultParagraphFont"/>
    <w:uiPriority w:val="99"/>
    <w:semiHidden/>
    <w:unhideWhenUsed/>
    <w:rsid w:val="00CB33B4"/>
    <w:rPr>
      <w:vertAlign w:val="superscript"/>
    </w:rPr>
  </w:style>
  <w:style w:type="paragraph" w:customStyle="1" w:styleId="InhVerzberschrift">
    <w:name w:val="InhVerzÜberschrift"/>
    <w:basedOn w:val="Normal"/>
    <w:qFormat/>
    <w:rsid w:val="005636A8"/>
    <w:pPr>
      <w:spacing w:before="240" w:after="240"/>
    </w:pPr>
    <w:rPr>
      <w:rFonts w:asciiTheme="majorHAnsi" w:hAnsiTheme="majorHAnsi"/>
      <w:color w:val="9D3511" w:themeColor="accent1" w:themeShade="BF"/>
      <w:sz w:val="32"/>
    </w:rPr>
  </w:style>
  <w:style w:type="paragraph" w:styleId="BalloonText">
    <w:name w:val="Balloon Text"/>
    <w:basedOn w:val="Normal"/>
    <w:link w:val="BalloonTextChar"/>
    <w:uiPriority w:val="99"/>
    <w:semiHidden/>
    <w:unhideWhenUsed/>
    <w:rsid w:val="00F26D96"/>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6D9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0273">
      <w:marLeft w:val="0"/>
      <w:marRight w:val="0"/>
      <w:marTop w:val="0"/>
      <w:marBottom w:val="0"/>
      <w:divBdr>
        <w:top w:val="none" w:sz="0" w:space="0" w:color="auto"/>
        <w:left w:val="none" w:sz="0" w:space="0" w:color="auto"/>
        <w:bottom w:val="none" w:sz="0" w:space="0" w:color="auto"/>
        <w:right w:val="none" w:sz="0" w:space="0" w:color="auto"/>
      </w:divBdr>
    </w:div>
    <w:div w:id="49960344">
      <w:marLeft w:val="0"/>
      <w:marRight w:val="0"/>
      <w:marTop w:val="0"/>
      <w:marBottom w:val="0"/>
      <w:divBdr>
        <w:top w:val="none" w:sz="0" w:space="0" w:color="auto"/>
        <w:left w:val="none" w:sz="0" w:space="0" w:color="auto"/>
        <w:bottom w:val="none" w:sz="0" w:space="0" w:color="auto"/>
        <w:right w:val="none" w:sz="0" w:space="0" w:color="auto"/>
      </w:divBdr>
    </w:div>
    <w:div w:id="53041733">
      <w:marLeft w:val="0"/>
      <w:marRight w:val="0"/>
      <w:marTop w:val="0"/>
      <w:marBottom w:val="0"/>
      <w:divBdr>
        <w:top w:val="none" w:sz="0" w:space="0" w:color="auto"/>
        <w:left w:val="none" w:sz="0" w:space="0" w:color="auto"/>
        <w:bottom w:val="none" w:sz="0" w:space="0" w:color="auto"/>
        <w:right w:val="none" w:sz="0" w:space="0" w:color="auto"/>
      </w:divBdr>
      <w:divsChild>
        <w:div w:id="1236861468">
          <w:marLeft w:val="0"/>
          <w:marRight w:val="0"/>
          <w:marTop w:val="0"/>
          <w:marBottom w:val="0"/>
          <w:divBdr>
            <w:top w:val="none" w:sz="0" w:space="0" w:color="auto"/>
            <w:left w:val="none" w:sz="0" w:space="0" w:color="auto"/>
            <w:bottom w:val="none" w:sz="0" w:space="0" w:color="auto"/>
            <w:right w:val="none" w:sz="0" w:space="0" w:color="auto"/>
          </w:divBdr>
        </w:div>
      </w:divsChild>
    </w:div>
    <w:div w:id="64303838">
      <w:marLeft w:val="0"/>
      <w:marRight w:val="0"/>
      <w:marTop w:val="0"/>
      <w:marBottom w:val="0"/>
      <w:divBdr>
        <w:top w:val="none" w:sz="0" w:space="0" w:color="auto"/>
        <w:left w:val="none" w:sz="0" w:space="0" w:color="auto"/>
        <w:bottom w:val="none" w:sz="0" w:space="0" w:color="auto"/>
        <w:right w:val="none" w:sz="0" w:space="0" w:color="auto"/>
      </w:divBdr>
      <w:divsChild>
        <w:div w:id="1125778449">
          <w:marLeft w:val="0"/>
          <w:marRight w:val="0"/>
          <w:marTop w:val="0"/>
          <w:marBottom w:val="0"/>
          <w:divBdr>
            <w:top w:val="none" w:sz="0" w:space="0" w:color="auto"/>
            <w:left w:val="none" w:sz="0" w:space="0" w:color="auto"/>
            <w:bottom w:val="none" w:sz="0" w:space="0" w:color="auto"/>
            <w:right w:val="none" w:sz="0" w:space="0" w:color="auto"/>
          </w:divBdr>
        </w:div>
      </w:divsChild>
    </w:div>
    <w:div w:id="68041893">
      <w:marLeft w:val="0"/>
      <w:marRight w:val="0"/>
      <w:marTop w:val="0"/>
      <w:marBottom w:val="0"/>
      <w:divBdr>
        <w:top w:val="none" w:sz="0" w:space="0" w:color="auto"/>
        <w:left w:val="none" w:sz="0" w:space="0" w:color="auto"/>
        <w:bottom w:val="none" w:sz="0" w:space="0" w:color="auto"/>
        <w:right w:val="none" w:sz="0" w:space="0" w:color="auto"/>
      </w:divBdr>
    </w:div>
    <w:div w:id="160320761">
      <w:marLeft w:val="0"/>
      <w:marRight w:val="0"/>
      <w:marTop w:val="0"/>
      <w:marBottom w:val="0"/>
      <w:divBdr>
        <w:top w:val="none" w:sz="0" w:space="0" w:color="auto"/>
        <w:left w:val="none" w:sz="0" w:space="0" w:color="auto"/>
        <w:bottom w:val="none" w:sz="0" w:space="0" w:color="auto"/>
        <w:right w:val="none" w:sz="0" w:space="0" w:color="auto"/>
      </w:divBdr>
    </w:div>
    <w:div w:id="232281121">
      <w:marLeft w:val="0"/>
      <w:marRight w:val="0"/>
      <w:marTop w:val="0"/>
      <w:marBottom w:val="0"/>
      <w:divBdr>
        <w:top w:val="none" w:sz="0" w:space="0" w:color="auto"/>
        <w:left w:val="none" w:sz="0" w:space="0" w:color="auto"/>
        <w:bottom w:val="none" w:sz="0" w:space="0" w:color="auto"/>
        <w:right w:val="none" w:sz="0" w:space="0" w:color="auto"/>
      </w:divBdr>
    </w:div>
    <w:div w:id="248782167">
      <w:marLeft w:val="0"/>
      <w:marRight w:val="0"/>
      <w:marTop w:val="0"/>
      <w:marBottom w:val="0"/>
      <w:divBdr>
        <w:top w:val="none" w:sz="0" w:space="0" w:color="auto"/>
        <w:left w:val="none" w:sz="0" w:space="0" w:color="auto"/>
        <w:bottom w:val="none" w:sz="0" w:space="0" w:color="auto"/>
        <w:right w:val="none" w:sz="0" w:space="0" w:color="auto"/>
      </w:divBdr>
    </w:div>
    <w:div w:id="262301275">
      <w:marLeft w:val="0"/>
      <w:marRight w:val="0"/>
      <w:marTop w:val="0"/>
      <w:marBottom w:val="0"/>
      <w:divBdr>
        <w:top w:val="none" w:sz="0" w:space="0" w:color="auto"/>
        <w:left w:val="none" w:sz="0" w:space="0" w:color="auto"/>
        <w:bottom w:val="none" w:sz="0" w:space="0" w:color="auto"/>
        <w:right w:val="none" w:sz="0" w:space="0" w:color="auto"/>
      </w:divBdr>
    </w:div>
    <w:div w:id="263735027">
      <w:marLeft w:val="0"/>
      <w:marRight w:val="0"/>
      <w:marTop w:val="0"/>
      <w:marBottom w:val="0"/>
      <w:divBdr>
        <w:top w:val="none" w:sz="0" w:space="0" w:color="auto"/>
        <w:left w:val="none" w:sz="0" w:space="0" w:color="auto"/>
        <w:bottom w:val="none" w:sz="0" w:space="0" w:color="auto"/>
        <w:right w:val="none" w:sz="0" w:space="0" w:color="auto"/>
      </w:divBdr>
    </w:div>
    <w:div w:id="264116059">
      <w:bodyDiv w:val="1"/>
      <w:marLeft w:val="0"/>
      <w:marRight w:val="0"/>
      <w:marTop w:val="0"/>
      <w:marBottom w:val="0"/>
      <w:divBdr>
        <w:top w:val="none" w:sz="0" w:space="0" w:color="auto"/>
        <w:left w:val="none" w:sz="0" w:space="0" w:color="auto"/>
        <w:bottom w:val="none" w:sz="0" w:space="0" w:color="auto"/>
        <w:right w:val="none" w:sz="0" w:space="0" w:color="auto"/>
      </w:divBdr>
    </w:div>
    <w:div w:id="270016539">
      <w:marLeft w:val="0"/>
      <w:marRight w:val="0"/>
      <w:marTop w:val="0"/>
      <w:marBottom w:val="0"/>
      <w:divBdr>
        <w:top w:val="none" w:sz="0" w:space="0" w:color="auto"/>
        <w:left w:val="none" w:sz="0" w:space="0" w:color="auto"/>
        <w:bottom w:val="none" w:sz="0" w:space="0" w:color="auto"/>
        <w:right w:val="none" w:sz="0" w:space="0" w:color="auto"/>
      </w:divBdr>
      <w:divsChild>
        <w:div w:id="524517215">
          <w:marLeft w:val="0"/>
          <w:marRight w:val="0"/>
          <w:marTop w:val="0"/>
          <w:marBottom w:val="0"/>
          <w:divBdr>
            <w:top w:val="none" w:sz="0" w:space="0" w:color="auto"/>
            <w:left w:val="none" w:sz="0" w:space="0" w:color="auto"/>
            <w:bottom w:val="none" w:sz="0" w:space="0" w:color="auto"/>
            <w:right w:val="none" w:sz="0" w:space="0" w:color="auto"/>
          </w:divBdr>
        </w:div>
      </w:divsChild>
    </w:div>
    <w:div w:id="409739440">
      <w:marLeft w:val="0"/>
      <w:marRight w:val="0"/>
      <w:marTop w:val="0"/>
      <w:marBottom w:val="0"/>
      <w:divBdr>
        <w:top w:val="none" w:sz="0" w:space="0" w:color="auto"/>
        <w:left w:val="none" w:sz="0" w:space="0" w:color="auto"/>
        <w:bottom w:val="none" w:sz="0" w:space="0" w:color="auto"/>
        <w:right w:val="none" w:sz="0" w:space="0" w:color="auto"/>
      </w:divBdr>
    </w:div>
    <w:div w:id="420685176">
      <w:marLeft w:val="0"/>
      <w:marRight w:val="0"/>
      <w:marTop w:val="0"/>
      <w:marBottom w:val="0"/>
      <w:divBdr>
        <w:top w:val="none" w:sz="0" w:space="0" w:color="auto"/>
        <w:left w:val="none" w:sz="0" w:space="0" w:color="auto"/>
        <w:bottom w:val="none" w:sz="0" w:space="0" w:color="auto"/>
        <w:right w:val="none" w:sz="0" w:space="0" w:color="auto"/>
      </w:divBdr>
    </w:div>
    <w:div w:id="429399497">
      <w:marLeft w:val="0"/>
      <w:marRight w:val="0"/>
      <w:marTop w:val="0"/>
      <w:marBottom w:val="0"/>
      <w:divBdr>
        <w:top w:val="none" w:sz="0" w:space="0" w:color="auto"/>
        <w:left w:val="none" w:sz="0" w:space="0" w:color="auto"/>
        <w:bottom w:val="none" w:sz="0" w:space="0" w:color="auto"/>
        <w:right w:val="none" w:sz="0" w:space="0" w:color="auto"/>
      </w:divBdr>
    </w:div>
    <w:div w:id="588975082">
      <w:marLeft w:val="0"/>
      <w:marRight w:val="0"/>
      <w:marTop w:val="0"/>
      <w:marBottom w:val="0"/>
      <w:divBdr>
        <w:top w:val="none" w:sz="0" w:space="0" w:color="auto"/>
        <w:left w:val="none" w:sz="0" w:space="0" w:color="auto"/>
        <w:bottom w:val="none" w:sz="0" w:space="0" w:color="auto"/>
        <w:right w:val="none" w:sz="0" w:space="0" w:color="auto"/>
      </w:divBdr>
    </w:div>
    <w:div w:id="599029552">
      <w:marLeft w:val="0"/>
      <w:marRight w:val="0"/>
      <w:marTop w:val="0"/>
      <w:marBottom w:val="0"/>
      <w:divBdr>
        <w:top w:val="none" w:sz="0" w:space="0" w:color="auto"/>
        <w:left w:val="none" w:sz="0" w:space="0" w:color="auto"/>
        <w:bottom w:val="none" w:sz="0" w:space="0" w:color="auto"/>
        <w:right w:val="none" w:sz="0" w:space="0" w:color="auto"/>
      </w:divBdr>
    </w:div>
    <w:div w:id="642470686">
      <w:bodyDiv w:val="1"/>
      <w:marLeft w:val="0"/>
      <w:marRight w:val="0"/>
      <w:marTop w:val="0"/>
      <w:marBottom w:val="0"/>
      <w:divBdr>
        <w:top w:val="none" w:sz="0" w:space="0" w:color="auto"/>
        <w:left w:val="none" w:sz="0" w:space="0" w:color="auto"/>
        <w:bottom w:val="none" w:sz="0" w:space="0" w:color="auto"/>
        <w:right w:val="none" w:sz="0" w:space="0" w:color="auto"/>
      </w:divBdr>
    </w:div>
    <w:div w:id="668677194">
      <w:marLeft w:val="0"/>
      <w:marRight w:val="0"/>
      <w:marTop w:val="0"/>
      <w:marBottom w:val="0"/>
      <w:divBdr>
        <w:top w:val="none" w:sz="0" w:space="0" w:color="auto"/>
        <w:left w:val="none" w:sz="0" w:space="0" w:color="auto"/>
        <w:bottom w:val="none" w:sz="0" w:space="0" w:color="auto"/>
        <w:right w:val="none" w:sz="0" w:space="0" w:color="auto"/>
      </w:divBdr>
    </w:div>
    <w:div w:id="672414845">
      <w:bodyDiv w:val="1"/>
      <w:marLeft w:val="0"/>
      <w:marRight w:val="0"/>
      <w:marTop w:val="0"/>
      <w:marBottom w:val="0"/>
      <w:divBdr>
        <w:top w:val="none" w:sz="0" w:space="0" w:color="auto"/>
        <w:left w:val="none" w:sz="0" w:space="0" w:color="auto"/>
        <w:bottom w:val="none" w:sz="0" w:space="0" w:color="auto"/>
        <w:right w:val="none" w:sz="0" w:space="0" w:color="auto"/>
      </w:divBdr>
    </w:div>
    <w:div w:id="679431980">
      <w:marLeft w:val="0"/>
      <w:marRight w:val="0"/>
      <w:marTop w:val="0"/>
      <w:marBottom w:val="0"/>
      <w:divBdr>
        <w:top w:val="none" w:sz="0" w:space="0" w:color="auto"/>
        <w:left w:val="none" w:sz="0" w:space="0" w:color="auto"/>
        <w:bottom w:val="none" w:sz="0" w:space="0" w:color="auto"/>
        <w:right w:val="none" w:sz="0" w:space="0" w:color="auto"/>
      </w:divBdr>
    </w:div>
    <w:div w:id="718480751">
      <w:marLeft w:val="0"/>
      <w:marRight w:val="0"/>
      <w:marTop w:val="0"/>
      <w:marBottom w:val="0"/>
      <w:divBdr>
        <w:top w:val="none" w:sz="0" w:space="0" w:color="auto"/>
        <w:left w:val="none" w:sz="0" w:space="0" w:color="auto"/>
        <w:bottom w:val="none" w:sz="0" w:space="0" w:color="auto"/>
        <w:right w:val="none" w:sz="0" w:space="0" w:color="auto"/>
      </w:divBdr>
    </w:div>
    <w:div w:id="739719229">
      <w:marLeft w:val="0"/>
      <w:marRight w:val="0"/>
      <w:marTop w:val="0"/>
      <w:marBottom w:val="0"/>
      <w:divBdr>
        <w:top w:val="none" w:sz="0" w:space="0" w:color="auto"/>
        <w:left w:val="none" w:sz="0" w:space="0" w:color="auto"/>
        <w:bottom w:val="none" w:sz="0" w:space="0" w:color="auto"/>
        <w:right w:val="none" w:sz="0" w:space="0" w:color="auto"/>
      </w:divBdr>
    </w:div>
    <w:div w:id="761875934">
      <w:marLeft w:val="0"/>
      <w:marRight w:val="0"/>
      <w:marTop w:val="0"/>
      <w:marBottom w:val="0"/>
      <w:divBdr>
        <w:top w:val="none" w:sz="0" w:space="0" w:color="auto"/>
        <w:left w:val="none" w:sz="0" w:space="0" w:color="auto"/>
        <w:bottom w:val="none" w:sz="0" w:space="0" w:color="auto"/>
        <w:right w:val="none" w:sz="0" w:space="0" w:color="auto"/>
      </w:divBdr>
    </w:div>
    <w:div w:id="793408897">
      <w:marLeft w:val="0"/>
      <w:marRight w:val="0"/>
      <w:marTop w:val="0"/>
      <w:marBottom w:val="0"/>
      <w:divBdr>
        <w:top w:val="none" w:sz="0" w:space="0" w:color="auto"/>
        <w:left w:val="none" w:sz="0" w:space="0" w:color="auto"/>
        <w:bottom w:val="none" w:sz="0" w:space="0" w:color="auto"/>
        <w:right w:val="none" w:sz="0" w:space="0" w:color="auto"/>
      </w:divBdr>
    </w:div>
    <w:div w:id="799226335">
      <w:marLeft w:val="0"/>
      <w:marRight w:val="0"/>
      <w:marTop w:val="0"/>
      <w:marBottom w:val="0"/>
      <w:divBdr>
        <w:top w:val="none" w:sz="0" w:space="0" w:color="auto"/>
        <w:left w:val="none" w:sz="0" w:space="0" w:color="auto"/>
        <w:bottom w:val="none" w:sz="0" w:space="0" w:color="auto"/>
        <w:right w:val="none" w:sz="0" w:space="0" w:color="auto"/>
      </w:divBdr>
    </w:div>
    <w:div w:id="858592593">
      <w:marLeft w:val="0"/>
      <w:marRight w:val="0"/>
      <w:marTop w:val="0"/>
      <w:marBottom w:val="0"/>
      <w:divBdr>
        <w:top w:val="none" w:sz="0" w:space="0" w:color="auto"/>
        <w:left w:val="none" w:sz="0" w:space="0" w:color="auto"/>
        <w:bottom w:val="none" w:sz="0" w:space="0" w:color="auto"/>
        <w:right w:val="none" w:sz="0" w:space="0" w:color="auto"/>
      </w:divBdr>
    </w:div>
    <w:div w:id="873082584">
      <w:marLeft w:val="0"/>
      <w:marRight w:val="0"/>
      <w:marTop w:val="0"/>
      <w:marBottom w:val="0"/>
      <w:divBdr>
        <w:top w:val="none" w:sz="0" w:space="0" w:color="auto"/>
        <w:left w:val="none" w:sz="0" w:space="0" w:color="auto"/>
        <w:bottom w:val="none" w:sz="0" w:space="0" w:color="auto"/>
        <w:right w:val="none" w:sz="0" w:space="0" w:color="auto"/>
      </w:divBdr>
    </w:div>
    <w:div w:id="891963869">
      <w:marLeft w:val="0"/>
      <w:marRight w:val="0"/>
      <w:marTop w:val="0"/>
      <w:marBottom w:val="0"/>
      <w:divBdr>
        <w:top w:val="none" w:sz="0" w:space="0" w:color="auto"/>
        <w:left w:val="none" w:sz="0" w:space="0" w:color="auto"/>
        <w:bottom w:val="none" w:sz="0" w:space="0" w:color="auto"/>
        <w:right w:val="none" w:sz="0" w:space="0" w:color="auto"/>
      </w:divBdr>
    </w:div>
    <w:div w:id="1007177196">
      <w:bodyDiv w:val="1"/>
      <w:marLeft w:val="0"/>
      <w:marRight w:val="0"/>
      <w:marTop w:val="0"/>
      <w:marBottom w:val="0"/>
      <w:divBdr>
        <w:top w:val="none" w:sz="0" w:space="0" w:color="auto"/>
        <w:left w:val="none" w:sz="0" w:space="0" w:color="auto"/>
        <w:bottom w:val="none" w:sz="0" w:space="0" w:color="auto"/>
        <w:right w:val="none" w:sz="0" w:space="0" w:color="auto"/>
      </w:divBdr>
    </w:div>
    <w:div w:id="1115102755">
      <w:marLeft w:val="0"/>
      <w:marRight w:val="0"/>
      <w:marTop w:val="0"/>
      <w:marBottom w:val="0"/>
      <w:divBdr>
        <w:top w:val="none" w:sz="0" w:space="0" w:color="auto"/>
        <w:left w:val="none" w:sz="0" w:space="0" w:color="auto"/>
        <w:bottom w:val="none" w:sz="0" w:space="0" w:color="auto"/>
        <w:right w:val="none" w:sz="0" w:space="0" w:color="auto"/>
      </w:divBdr>
    </w:div>
    <w:div w:id="1159540948">
      <w:marLeft w:val="0"/>
      <w:marRight w:val="0"/>
      <w:marTop w:val="0"/>
      <w:marBottom w:val="0"/>
      <w:divBdr>
        <w:top w:val="none" w:sz="0" w:space="0" w:color="auto"/>
        <w:left w:val="none" w:sz="0" w:space="0" w:color="auto"/>
        <w:bottom w:val="none" w:sz="0" w:space="0" w:color="auto"/>
        <w:right w:val="none" w:sz="0" w:space="0" w:color="auto"/>
      </w:divBdr>
    </w:div>
    <w:div w:id="1244030291">
      <w:bodyDiv w:val="1"/>
      <w:marLeft w:val="0"/>
      <w:marRight w:val="0"/>
      <w:marTop w:val="0"/>
      <w:marBottom w:val="0"/>
      <w:divBdr>
        <w:top w:val="none" w:sz="0" w:space="0" w:color="auto"/>
        <w:left w:val="none" w:sz="0" w:space="0" w:color="auto"/>
        <w:bottom w:val="none" w:sz="0" w:space="0" w:color="auto"/>
        <w:right w:val="none" w:sz="0" w:space="0" w:color="auto"/>
      </w:divBdr>
      <w:divsChild>
        <w:div w:id="1285695256">
          <w:marLeft w:val="0"/>
          <w:marRight w:val="0"/>
          <w:marTop w:val="0"/>
          <w:marBottom w:val="0"/>
          <w:divBdr>
            <w:top w:val="none" w:sz="0" w:space="0" w:color="auto"/>
            <w:left w:val="none" w:sz="0" w:space="0" w:color="auto"/>
            <w:bottom w:val="none" w:sz="0" w:space="0" w:color="auto"/>
            <w:right w:val="none" w:sz="0" w:space="0" w:color="auto"/>
          </w:divBdr>
          <w:divsChild>
            <w:div w:id="145324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802832">
      <w:marLeft w:val="0"/>
      <w:marRight w:val="0"/>
      <w:marTop w:val="0"/>
      <w:marBottom w:val="0"/>
      <w:divBdr>
        <w:top w:val="none" w:sz="0" w:space="0" w:color="auto"/>
        <w:left w:val="none" w:sz="0" w:space="0" w:color="auto"/>
        <w:bottom w:val="none" w:sz="0" w:space="0" w:color="auto"/>
        <w:right w:val="none" w:sz="0" w:space="0" w:color="auto"/>
      </w:divBdr>
    </w:div>
    <w:div w:id="1348369262">
      <w:marLeft w:val="0"/>
      <w:marRight w:val="0"/>
      <w:marTop w:val="0"/>
      <w:marBottom w:val="0"/>
      <w:divBdr>
        <w:top w:val="none" w:sz="0" w:space="0" w:color="auto"/>
        <w:left w:val="none" w:sz="0" w:space="0" w:color="auto"/>
        <w:bottom w:val="none" w:sz="0" w:space="0" w:color="auto"/>
        <w:right w:val="none" w:sz="0" w:space="0" w:color="auto"/>
      </w:divBdr>
    </w:div>
    <w:div w:id="1377466684">
      <w:marLeft w:val="0"/>
      <w:marRight w:val="0"/>
      <w:marTop w:val="0"/>
      <w:marBottom w:val="0"/>
      <w:divBdr>
        <w:top w:val="none" w:sz="0" w:space="0" w:color="auto"/>
        <w:left w:val="none" w:sz="0" w:space="0" w:color="auto"/>
        <w:bottom w:val="none" w:sz="0" w:space="0" w:color="auto"/>
        <w:right w:val="none" w:sz="0" w:space="0" w:color="auto"/>
      </w:divBdr>
    </w:div>
    <w:div w:id="1393769168">
      <w:marLeft w:val="0"/>
      <w:marRight w:val="0"/>
      <w:marTop w:val="0"/>
      <w:marBottom w:val="0"/>
      <w:divBdr>
        <w:top w:val="none" w:sz="0" w:space="0" w:color="auto"/>
        <w:left w:val="none" w:sz="0" w:space="0" w:color="auto"/>
        <w:bottom w:val="none" w:sz="0" w:space="0" w:color="auto"/>
        <w:right w:val="none" w:sz="0" w:space="0" w:color="auto"/>
      </w:divBdr>
      <w:divsChild>
        <w:div w:id="1101491190">
          <w:marLeft w:val="0"/>
          <w:marRight w:val="0"/>
          <w:marTop w:val="0"/>
          <w:marBottom w:val="0"/>
          <w:divBdr>
            <w:top w:val="none" w:sz="0" w:space="0" w:color="auto"/>
            <w:left w:val="none" w:sz="0" w:space="0" w:color="auto"/>
            <w:bottom w:val="none" w:sz="0" w:space="0" w:color="auto"/>
            <w:right w:val="none" w:sz="0" w:space="0" w:color="auto"/>
          </w:divBdr>
        </w:div>
      </w:divsChild>
    </w:div>
    <w:div w:id="1421368101">
      <w:marLeft w:val="0"/>
      <w:marRight w:val="0"/>
      <w:marTop w:val="0"/>
      <w:marBottom w:val="0"/>
      <w:divBdr>
        <w:top w:val="none" w:sz="0" w:space="0" w:color="auto"/>
        <w:left w:val="none" w:sz="0" w:space="0" w:color="auto"/>
        <w:bottom w:val="none" w:sz="0" w:space="0" w:color="auto"/>
        <w:right w:val="none" w:sz="0" w:space="0" w:color="auto"/>
      </w:divBdr>
    </w:div>
    <w:div w:id="1518272566">
      <w:marLeft w:val="0"/>
      <w:marRight w:val="0"/>
      <w:marTop w:val="0"/>
      <w:marBottom w:val="0"/>
      <w:divBdr>
        <w:top w:val="none" w:sz="0" w:space="0" w:color="auto"/>
        <w:left w:val="none" w:sz="0" w:space="0" w:color="auto"/>
        <w:bottom w:val="none" w:sz="0" w:space="0" w:color="auto"/>
        <w:right w:val="none" w:sz="0" w:space="0" w:color="auto"/>
      </w:divBdr>
    </w:div>
    <w:div w:id="1582831903">
      <w:marLeft w:val="0"/>
      <w:marRight w:val="0"/>
      <w:marTop w:val="0"/>
      <w:marBottom w:val="0"/>
      <w:divBdr>
        <w:top w:val="none" w:sz="0" w:space="0" w:color="auto"/>
        <w:left w:val="none" w:sz="0" w:space="0" w:color="auto"/>
        <w:bottom w:val="none" w:sz="0" w:space="0" w:color="auto"/>
        <w:right w:val="none" w:sz="0" w:space="0" w:color="auto"/>
      </w:divBdr>
    </w:div>
    <w:div w:id="1615138286">
      <w:bodyDiv w:val="1"/>
      <w:marLeft w:val="0"/>
      <w:marRight w:val="0"/>
      <w:marTop w:val="0"/>
      <w:marBottom w:val="0"/>
      <w:divBdr>
        <w:top w:val="none" w:sz="0" w:space="0" w:color="auto"/>
        <w:left w:val="none" w:sz="0" w:space="0" w:color="auto"/>
        <w:bottom w:val="none" w:sz="0" w:space="0" w:color="auto"/>
        <w:right w:val="none" w:sz="0" w:space="0" w:color="auto"/>
      </w:divBdr>
    </w:div>
    <w:div w:id="1653094667">
      <w:marLeft w:val="0"/>
      <w:marRight w:val="0"/>
      <w:marTop w:val="0"/>
      <w:marBottom w:val="0"/>
      <w:divBdr>
        <w:top w:val="none" w:sz="0" w:space="0" w:color="auto"/>
        <w:left w:val="none" w:sz="0" w:space="0" w:color="auto"/>
        <w:bottom w:val="none" w:sz="0" w:space="0" w:color="auto"/>
        <w:right w:val="none" w:sz="0" w:space="0" w:color="auto"/>
      </w:divBdr>
    </w:div>
    <w:div w:id="1669670744">
      <w:bodyDiv w:val="1"/>
      <w:marLeft w:val="0"/>
      <w:marRight w:val="0"/>
      <w:marTop w:val="0"/>
      <w:marBottom w:val="0"/>
      <w:divBdr>
        <w:top w:val="none" w:sz="0" w:space="0" w:color="auto"/>
        <w:left w:val="none" w:sz="0" w:space="0" w:color="auto"/>
        <w:bottom w:val="none" w:sz="0" w:space="0" w:color="auto"/>
        <w:right w:val="none" w:sz="0" w:space="0" w:color="auto"/>
      </w:divBdr>
    </w:div>
    <w:div w:id="1703090695">
      <w:bodyDiv w:val="1"/>
      <w:marLeft w:val="0"/>
      <w:marRight w:val="0"/>
      <w:marTop w:val="0"/>
      <w:marBottom w:val="0"/>
      <w:divBdr>
        <w:top w:val="none" w:sz="0" w:space="0" w:color="auto"/>
        <w:left w:val="none" w:sz="0" w:space="0" w:color="auto"/>
        <w:bottom w:val="none" w:sz="0" w:space="0" w:color="auto"/>
        <w:right w:val="none" w:sz="0" w:space="0" w:color="auto"/>
      </w:divBdr>
    </w:div>
    <w:div w:id="1750687981">
      <w:marLeft w:val="0"/>
      <w:marRight w:val="0"/>
      <w:marTop w:val="0"/>
      <w:marBottom w:val="0"/>
      <w:divBdr>
        <w:top w:val="none" w:sz="0" w:space="0" w:color="auto"/>
        <w:left w:val="none" w:sz="0" w:space="0" w:color="auto"/>
        <w:bottom w:val="none" w:sz="0" w:space="0" w:color="auto"/>
        <w:right w:val="none" w:sz="0" w:space="0" w:color="auto"/>
      </w:divBdr>
    </w:div>
    <w:div w:id="1760324039">
      <w:bodyDiv w:val="1"/>
      <w:marLeft w:val="0"/>
      <w:marRight w:val="0"/>
      <w:marTop w:val="0"/>
      <w:marBottom w:val="0"/>
      <w:divBdr>
        <w:top w:val="none" w:sz="0" w:space="0" w:color="auto"/>
        <w:left w:val="none" w:sz="0" w:space="0" w:color="auto"/>
        <w:bottom w:val="none" w:sz="0" w:space="0" w:color="auto"/>
        <w:right w:val="none" w:sz="0" w:space="0" w:color="auto"/>
      </w:divBdr>
    </w:div>
    <w:div w:id="1800605889">
      <w:bodyDiv w:val="1"/>
      <w:marLeft w:val="0"/>
      <w:marRight w:val="0"/>
      <w:marTop w:val="0"/>
      <w:marBottom w:val="0"/>
      <w:divBdr>
        <w:top w:val="none" w:sz="0" w:space="0" w:color="auto"/>
        <w:left w:val="none" w:sz="0" w:space="0" w:color="auto"/>
        <w:bottom w:val="none" w:sz="0" w:space="0" w:color="auto"/>
        <w:right w:val="none" w:sz="0" w:space="0" w:color="auto"/>
      </w:divBdr>
    </w:div>
    <w:div w:id="1899628900">
      <w:bodyDiv w:val="1"/>
      <w:marLeft w:val="0"/>
      <w:marRight w:val="0"/>
      <w:marTop w:val="0"/>
      <w:marBottom w:val="0"/>
      <w:divBdr>
        <w:top w:val="none" w:sz="0" w:space="0" w:color="auto"/>
        <w:left w:val="none" w:sz="0" w:space="0" w:color="auto"/>
        <w:bottom w:val="none" w:sz="0" w:space="0" w:color="auto"/>
        <w:right w:val="none" w:sz="0" w:space="0" w:color="auto"/>
      </w:divBdr>
      <w:divsChild>
        <w:div w:id="1169906273">
          <w:marLeft w:val="0"/>
          <w:marRight w:val="0"/>
          <w:marTop w:val="0"/>
          <w:marBottom w:val="0"/>
          <w:divBdr>
            <w:top w:val="none" w:sz="0" w:space="0" w:color="auto"/>
            <w:left w:val="none" w:sz="0" w:space="0" w:color="auto"/>
            <w:bottom w:val="none" w:sz="0" w:space="0" w:color="auto"/>
            <w:right w:val="none" w:sz="0" w:space="0" w:color="auto"/>
          </w:divBdr>
          <w:divsChild>
            <w:div w:id="1193301323">
              <w:marLeft w:val="0"/>
              <w:marRight w:val="0"/>
              <w:marTop w:val="0"/>
              <w:marBottom w:val="600"/>
              <w:divBdr>
                <w:top w:val="none" w:sz="0" w:space="0" w:color="auto"/>
                <w:left w:val="none" w:sz="0" w:space="0" w:color="auto"/>
                <w:bottom w:val="none" w:sz="0" w:space="0" w:color="auto"/>
                <w:right w:val="none" w:sz="0" w:space="0" w:color="auto"/>
              </w:divBdr>
              <w:divsChild>
                <w:div w:id="149566316">
                  <w:marLeft w:val="0"/>
                  <w:marRight w:val="0"/>
                  <w:marTop w:val="100"/>
                  <w:marBottom w:val="100"/>
                  <w:divBdr>
                    <w:top w:val="none" w:sz="0" w:space="0" w:color="auto"/>
                    <w:left w:val="none" w:sz="0" w:space="0" w:color="auto"/>
                    <w:bottom w:val="none" w:sz="0" w:space="0" w:color="auto"/>
                    <w:right w:val="none" w:sz="0" w:space="0" w:color="auto"/>
                  </w:divBdr>
                  <w:divsChild>
                    <w:div w:id="869145535">
                      <w:marLeft w:val="0"/>
                      <w:marRight w:val="0"/>
                      <w:marTop w:val="0"/>
                      <w:marBottom w:val="0"/>
                      <w:divBdr>
                        <w:top w:val="none" w:sz="0" w:space="0" w:color="auto"/>
                        <w:left w:val="none" w:sz="0" w:space="0" w:color="auto"/>
                        <w:bottom w:val="none" w:sz="0" w:space="0" w:color="auto"/>
                        <w:right w:val="none" w:sz="0" w:space="0" w:color="auto"/>
                      </w:divBdr>
                      <w:divsChild>
                        <w:div w:id="1896620593">
                          <w:marLeft w:val="0"/>
                          <w:marRight w:val="0"/>
                          <w:marTop w:val="0"/>
                          <w:marBottom w:val="0"/>
                          <w:divBdr>
                            <w:top w:val="none" w:sz="0" w:space="0" w:color="auto"/>
                            <w:left w:val="none" w:sz="0" w:space="0" w:color="auto"/>
                            <w:bottom w:val="none" w:sz="0" w:space="0" w:color="auto"/>
                            <w:right w:val="none" w:sz="0" w:space="0" w:color="auto"/>
                          </w:divBdr>
                          <w:divsChild>
                            <w:div w:id="1842233925">
                              <w:marLeft w:val="0"/>
                              <w:marRight w:val="0"/>
                              <w:marTop w:val="0"/>
                              <w:marBottom w:val="0"/>
                              <w:divBdr>
                                <w:top w:val="none" w:sz="0" w:space="0" w:color="auto"/>
                                <w:left w:val="none" w:sz="0" w:space="0" w:color="auto"/>
                                <w:bottom w:val="none" w:sz="0" w:space="0" w:color="auto"/>
                                <w:right w:val="none" w:sz="0" w:space="0" w:color="auto"/>
                              </w:divBdr>
                              <w:divsChild>
                                <w:div w:id="1472482576">
                                  <w:marLeft w:val="0"/>
                                  <w:marRight w:val="0"/>
                                  <w:marTop w:val="0"/>
                                  <w:marBottom w:val="0"/>
                                  <w:divBdr>
                                    <w:top w:val="none" w:sz="0" w:space="0" w:color="auto"/>
                                    <w:left w:val="none" w:sz="0" w:space="0" w:color="auto"/>
                                    <w:bottom w:val="none" w:sz="0" w:space="0" w:color="auto"/>
                                    <w:right w:val="none" w:sz="0" w:space="0" w:color="auto"/>
                                  </w:divBdr>
                                  <w:divsChild>
                                    <w:div w:id="158468996">
                                      <w:marLeft w:val="0"/>
                                      <w:marRight w:val="0"/>
                                      <w:marTop w:val="0"/>
                                      <w:marBottom w:val="0"/>
                                      <w:divBdr>
                                        <w:top w:val="none" w:sz="0" w:space="0" w:color="auto"/>
                                        <w:left w:val="none" w:sz="0" w:space="0" w:color="auto"/>
                                        <w:bottom w:val="none" w:sz="0" w:space="0" w:color="auto"/>
                                        <w:right w:val="none" w:sz="0" w:space="0" w:color="auto"/>
                                      </w:divBdr>
                                      <w:divsChild>
                                        <w:div w:id="265239943">
                                          <w:marLeft w:val="0"/>
                                          <w:marRight w:val="0"/>
                                          <w:marTop w:val="0"/>
                                          <w:marBottom w:val="0"/>
                                          <w:divBdr>
                                            <w:top w:val="none" w:sz="0" w:space="0" w:color="auto"/>
                                            <w:left w:val="none" w:sz="0" w:space="0" w:color="auto"/>
                                            <w:bottom w:val="none" w:sz="0" w:space="0" w:color="auto"/>
                                            <w:right w:val="none" w:sz="0" w:space="0" w:color="auto"/>
                                          </w:divBdr>
                                          <w:divsChild>
                                            <w:div w:id="800462887">
                                              <w:marLeft w:val="0"/>
                                              <w:marRight w:val="0"/>
                                              <w:marTop w:val="300"/>
                                              <w:marBottom w:val="0"/>
                                              <w:divBdr>
                                                <w:top w:val="none" w:sz="0" w:space="0" w:color="auto"/>
                                                <w:left w:val="none" w:sz="0" w:space="0" w:color="auto"/>
                                                <w:bottom w:val="none" w:sz="0" w:space="0" w:color="auto"/>
                                                <w:right w:val="none" w:sz="0" w:space="0" w:color="auto"/>
                                              </w:divBdr>
                                              <w:divsChild>
                                                <w:div w:id="413741231">
                                                  <w:marLeft w:val="150"/>
                                                  <w:marRight w:val="0"/>
                                                  <w:marTop w:val="0"/>
                                                  <w:marBottom w:val="0"/>
                                                  <w:divBdr>
                                                    <w:top w:val="none" w:sz="0" w:space="0" w:color="auto"/>
                                                    <w:left w:val="none" w:sz="0" w:space="0" w:color="auto"/>
                                                    <w:bottom w:val="none" w:sz="0" w:space="0" w:color="auto"/>
                                                    <w:right w:val="none" w:sz="0" w:space="0" w:color="auto"/>
                                                  </w:divBdr>
                                                  <w:divsChild>
                                                    <w:div w:id="1994988283">
                                                      <w:marLeft w:val="0"/>
                                                      <w:marRight w:val="0"/>
                                                      <w:marTop w:val="0"/>
                                                      <w:marBottom w:val="0"/>
                                                      <w:divBdr>
                                                        <w:top w:val="none" w:sz="0" w:space="0" w:color="auto"/>
                                                        <w:left w:val="none" w:sz="0" w:space="0" w:color="auto"/>
                                                        <w:bottom w:val="none" w:sz="0" w:space="0" w:color="auto"/>
                                                        <w:right w:val="none" w:sz="0" w:space="0" w:color="auto"/>
                                                      </w:divBdr>
                                                      <w:divsChild>
                                                        <w:div w:id="1473055434">
                                                          <w:marLeft w:val="0"/>
                                                          <w:marRight w:val="0"/>
                                                          <w:marTop w:val="0"/>
                                                          <w:marBottom w:val="0"/>
                                                          <w:divBdr>
                                                            <w:top w:val="none" w:sz="0" w:space="0" w:color="auto"/>
                                                            <w:left w:val="none" w:sz="0" w:space="0" w:color="auto"/>
                                                            <w:bottom w:val="none" w:sz="0" w:space="0" w:color="auto"/>
                                                            <w:right w:val="none" w:sz="0" w:space="0" w:color="auto"/>
                                                          </w:divBdr>
                                                          <w:divsChild>
                                                            <w:div w:id="139662193">
                                                              <w:marLeft w:val="0"/>
                                                              <w:marRight w:val="0"/>
                                                              <w:marTop w:val="0"/>
                                                              <w:marBottom w:val="0"/>
                                                              <w:divBdr>
                                                                <w:top w:val="none" w:sz="0" w:space="0" w:color="auto"/>
                                                                <w:left w:val="none" w:sz="0" w:space="0" w:color="auto"/>
                                                                <w:bottom w:val="none" w:sz="0" w:space="0" w:color="auto"/>
                                                                <w:right w:val="none" w:sz="0" w:space="0" w:color="auto"/>
                                                              </w:divBdr>
                                                              <w:divsChild>
                                                                <w:div w:id="1795367278">
                                                                  <w:marLeft w:val="0"/>
                                                                  <w:marRight w:val="0"/>
                                                                  <w:marTop w:val="0"/>
                                                                  <w:marBottom w:val="0"/>
                                                                  <w:divBdr>
                                                                    <w:top w:val="none" w:sz="0" w:space="0" w:color="auto"/>
                                                                    <w:left w:val="none" w:sz="0" w:space="0" w:color="auto"/>
                                                                    <w:bottom w:val="none" w:sz="0" w:space="0" w:color="auto"/>
                                                                    <w:right w:val="none" w:sz="0" w:space="0" w:color="auto"/>
                                                                  </w:divBdr>
                                                                  <w:divsChild>
                                                                    <w:div w:id="871379961">
                                                                      <w:marLeft w:val="0"/>
                                                                      <w:marRight w:val="0"/>
                                                                      <w:marTop w:val="0"/>
                                                                      <w:marBottom w:val="0"/>
                                                                      <w:divBdr>
                                                                        <w:top w:val="none" w:sz="0" w:space="0" w:color="auto"/>
                                                                        <w:left w:val="none" w:sz="0" w:space="0" w:color="auto"/>
                                                                        <w:bottom w:val="none" w:sz="0" w:space="0" w:color="auto"/>
                                                                        <w:right w:val="none" w:sz="0" w:space="0" w:color="auto"/>
                                                                      </w:divBdr>
                                                                      <w:divsChild>
                                                                        <w:div w:id="429735681">
                                                                          <w:marLeft w:val="0"/>
                                                                          <w:marRight w:val="0"/>
                                                                          <w:marTop w:val="0"/>
                                                                          <w:marBottom w:val="0"/>
                                                                          <w:divBdr>
                                                                            <w:top w:val="none" w:sz="0" w:space="0" w:color="auto"/>
                                                                            <w:left w:val="none" w:sz="0" w:space="0" w:color="auto"/>
                                                                            <w:bottom w:val="none" w:sz="0" w:space="0" w:color="auto"/>
                                                                            <w:right w:val="none" w:sz="0" w:space="0" w:color="auto"/>
                                                                          </w:divBdr>
                                                                          <w:divsChild>
                                                                            <w:div w:id="159331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195347">
                                                          <w:marLeft w:val="0"/>
                                                          <w:marRight w:val="0"/>
                                                          <w:marTop w:val="0"/>
                                                          <w:marBottom w:val="0"/>
                                                          <w:divBdr>
                                                            <w:top w:val="none" w:sz="0" w:space="0" w:color="auto"/>
                                                            <w:left w:val="none" w:sz="0" w:space="0" w:color="auto"/>
                                                            <w:bottom w:val="none" w:sz="0" w:space="0" w:color="auto"/>
                                                            <w:right w:val="none" w:sz="0" w:space="0" w:color="auto"/>
                                                          </w:divBdr>
                                                          <w:divsChild>
                                                            <w:div w:id="2049185160">
                                                              <w:marLeft w:val="0"/>
                                                              <w:marRight w:val="0"/>
                                                              <w:marTop w:val="150"/>
                                                              <w:marBottom w:val="225"/>
                                                              <w:divBdr>
                                                                <w:top w:val="none" w:sz="0" w:space="0" w:color="auto"/>
                                                                <w:left w:val="none" w:sz="0" w:space="0" w:color="auto"/>
                                                                <w:bottom w:val="none" w:sz="0" w:space="0" w:color="auto"/>
                                                                <w:right w:val="none" w:sz="0" w:space="0" w:color="auto"/>
                                                              </w:divBdr>
                                                              <w:divsChild>
                                                                <w:div w:id="1778216563">
                                                                  <w:marLeft w:val="0"/>
                                                                  <w:marRight w:val="0"/>
                                                                  <w:marTop w:val="0"/>
                                                                  <w:marBottom w:val="0"/>
                                                                  <w:divBdr>
                                                                    <w:top w:val="none" w:sz="0" w:space="0" w:color="auto"/>
                                                                    <w:left w:val="none" w:sz="0" w:space="0" w:color="auto"/>
                                                                    <w:bottom w:val="none" w:sz="0" w:space="0" w:color="auto"/>
                                                                    <w:right w:val="none" w:sz="0" w:space="0" w:color="auto"/>
                                                                  </w:divBdr>
                                                                </w:div>
                                                                <w:div w:id="1909069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4760750">
                                                  <w:marLeft w:val="150"/>
                                                  <w:marRight w:val="150"/>
                                                  <w:marTop w:val="0"/>
                                                  <w:marBottom w:val="0"/>
                                                  <w:divBdr>
                                                    <w:top w:val="none" w:sz="0" w:space="0" w:color="auto"/>
                                                    <w:left w:val="none" w:sz="0" w:space="0" w:color="auto"/>
                                                    <w:bottom w:val="none" w:sz="0" w:space="0" w:color="auto"/>
                                                    <w:right w:val="none" w:sz="0" w:space="0" w:color="auto"/>
                                                  </w:divBdr>
                                                  <w:divsChild>
                                                    <w:div w:id="149176100">
                                                      <w:marLeft w:val="0"/>
                                                      <w:marRight w:val="0"/>
                                                      <w:marTop w:val="0"/>
                                                      <w:marBottom w:val="0"/>
                                                      <w:divBdr>
                                                        <w:top w:val="none" w:sz="0" w:space="0" w:color="auto"/>
                                                        <w:left w:val="none" w:sz="0" w:space="0" w:color="auto"/>
                                                        <w:bottom w:val="none" w:sz="0" w:space="0" w:color="auto"/>
                                                        <w:right w:val="none" w:sz="0" w:space="0" w:color="auto"/>
                                                      </w:divBdr>
                                                      <w:divsChild>
                                                        <w:div w:id="7759616">
                                                          <w:marLeft w:val="0"/>
                                                          <w:marRight w:val="0"/>
                                                          <w:marTop w:val="0"/>
                                                          <w:marBottom w:val="0"/>
                                                          <w:divBdr>
                                                            <w:top w:val="none" w:sz="0" w:space="0" w:color="auto"/>
                                                            <w:left w:val="none" w:sz="0" w:space="0" w:color="auto"/>
                                                            <w:bottom w:val="none" w:sz="0" w:space="0" w:color="auto"/>
                                                            <w:right w:val="none" w:sz="0" w:space="0" w:color="auto"/>
                                                          </w:divBdr>
                                                          <w:divsChild>
                                                            <w:div w:id="161316543">
                                                              <w:marLeft w:val="0"/>
                                                              <w:marRight w:val="0"/>
                                                              <w:marTop w:val="0"/>
                                                              <w:marBottom w:val="0"/>
                                                              <w:divBdr>
                                                                <w:top w:val="none" w:sz="0" w:space="0" w:color="auto"/>
                                                                <w:left w:val="none" w:sz="0" w:space="0" w:color="auto"/>
                                                                <w:bottom w:val="none" w:sz="0" w:space="0" w:color="auto"/>
                                                                <w:right w:val="none" w:sz="0" w:space="0" w:color="auto"/>
                                                              </w:divBdr>
                                                              <w:divsChild>
                                                                <w:div w:id="1806658668">
                                                                  <w:marLeft w:val="0"/>
                                                                  <w:marRight w:val="0"/>
                                                                  <w:marTop w:val="0"/>
                                                                  <w:marBottom w:val="225"/>
                                                                  <w:divBdr>
                                                                    <w:top w:val="none" w:sz="0" w:space="0" w:color="auto"/>
                                                                    <w:left w:val="none" w:sz="0" w:space="0" w:color="auto"/>
                                                                    <w:bottom w:val="none" w:sz="0" w:space="0" w:color="auto"/>
                                                                    <w:right w:val="none" w:sz="0" w:space="0" w:color="auto"/>
                                                                  </w:divBdr>
                                                                  <w:divsChild>
                                                                    <w:div w:id="768543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15820344">
      <w:marLeft w:val="0"/>
      <w:marRight w:val="0"/>
      <w:marTop w:val="0"/>
      <w:marBottom w:val="0"/>
      <w:divBdr>
        <w:top w:val="none" w:sz="0" w:space="0" w:color="auto"/>
        <w:left w:val="none" w:sz="0" w:space="0" w:color="auto"/>
        <w:bottom w:val="none" w:sz="0" w:space="0" w:color="auto"/>
        <w:right w:val="none" w:sz="0" w:space="0" w:color="auto"/>
      </w:divBdr>
    </w:div>
    <w:div w:id="2027098335">
      <w:marLeft w:val="0"/>
      <w:marRight w:val="0"/>
      <w:marTop w:val="0"/>
      <w:marBottom w:val="0"/>
      <w:divBdr>
        <w:top w:val="none" w:sz="0" w:space="0" w:color="auto"/>
        <w:left w:val="none" w:sz="0" w:space="0" w:color="auto"/>
        <w:bottom w:val="none" w:sz="0" w:space="0" w:color="auto"/>
        <w:right w:val="none" w:sz="0" w:space="0" w:color="auto"/>
      </w:divBdr>
    </w:div>
    <w:div w:id="2049068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3.jpeg"/><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rangerot">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Rockwell - Tw Cen MT">
      <a:majorFont>
        <a:latin typeface="Rockwell"/>
        <a:ea typeface=""/>
        <a:cs typeface=""/>
      </a:majorFont>
      <a:minorFont>
        <a:latin typeface="Tw Cen M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zitation_sui_15.xsl" StyleName="Zitation SUI" Version="2015">
  <b:Source>
    <b:Tag>TEC17</b:Tag>
    <b:SourceType>InternetSite</b:SourceType>
    <b:Guid>{DBE6920B-725C-4368-8FF7-10A082BA7744}</b:Guid>
    <b:Author>
      <b:Author>
        <b:Corporate>TECHNISCHES MUSEUM WIEN</b:Corporate>
      </b:Author>
    </b:Author>
    <b:Title>Eine kleine Geschichte der Schallaufzeichnung</b:Title>
    <b:InternetSiteTitle>Österreichische Mediathek</b:InternetSiteTitle>
    <b:YearAccessed>2017</b:YearAccessed>
    <b:MonthAccessed>06</b:MonthAccessed>
    <b:DayAccessed>07</b:DayAccessed>
    <b:URL>http://www.mediathek.at/unterrichtsmaterialien/eine-kleine-geschichte-der-schallaufzeichnung/#c10934</b:URL>
    <b:RefOrder>1</b:RefOrder>
  </b:Source>
  <b:Source>
    <b:Tag>WIK7b</b:Tag>
    <b:SourceType>InternetSite</b:SourceType>
    <b:Guid>{97A2EDDB-3323-4198-AF5A-2E07B80D546E}</b:Guid>
    <b:Author>
      <b:Author>
        <b:Corporate>WIKIPEDIA</b:Corporate>
      </b:Author>
    </b:Author>
    <b:Title>Emil Berliner</b:Title>
    <b:InternetSiteTitle>Wikipedia, die freie Enzyklopädie</b:InternetSiteTitle>
    <b:Year>2017a</b:Year>
    <b:Month>05</b:Month>
    <b:Day>27</b:Day>
    <b:YearAccessed>2017</b:YearAccessed>
    <b:MonthAccessed>06</b:MonthAccessed>
    <b:DayAccessed>07</b:DayAccessed>
    <b:URL>https://de.wikipedia.org/w/index.php?title=Emil_Berliner&amp;oldid=158549308</b:URL>
    <b:RefOrder>2</b:RefOrder>
  </b:Source>
  <b:Source>
    <b:Tag>Wik7a</b:Tag>
    <b:SourceType>InternetSite</b:SourceType>
    <b:Guid>{3DED10C2-B309-432B-8613-F936B57C8EC2}</b:Guid>
    <b:Author>
      <b:Author>
        <b:Corporate>WIKIPEDIA</b:Corporate>
      </b:Author>
    </b:Author>
    <b:Title>Schallplattenspieler</b:Title>
    <b:InternetSiteTitle>Wikipedia, die freie Enzyklopädie</b:InternetSiteTitle>
    <b:Year>2017b</b:Year>
    <b:Month>05</b:Month>
    <b:Day>27</b:Day>
    <b:YearAccessed>2017</b:YearAccessed>
    <b:MonthAccessed>06</b:MonthAccessed>
    <b:DayAccessed>07</b:DayAccessed>
    <b:URL>https://de.wikipedia.org/w/index.php?title=Schallplattenspieler&amp;oldid=162071946</b:URL>
    <b:RefOrder>3</b:RefOrder>
  </b:Source>
  <b:Source>
    <b:Tag>Wum13</b:Tag>
    <b:SourceType>InternetSite</b:SourceType>
    <b:Guid>{43CB4216-822B-4B37-8D42-444CEA6A7AE6}</b:Guid>
    <b:Title>Emil Berliner - Vater des Tonträgers</b:Title>
    <b:InternetSiteTitle>NDR</b:InternetSiteTitle>
    <b:Year>2013</b:Year>
    <b:Month>01</b:Month>
    <b:Day>01</b:Day>
    <b:YearAccessed>2017</b:YearAccessed>
    <b:MonthAccessed>06</b:MonthAccessed>
    <b:DayAccessed>07</b:DayAccessed>
    <b:URL>http://www.ndr.de/kultur/geschichte/koepfe/Vater-des-Tontraegers,emilberliner101.html</b:URL>
    <b:Author>
      <b:Author>
        <b:NameList>
          <b:Person>
            <b:Last>Wumkes</b:Last>
            <b:First>Cornelia</b:First>
          </b:Person>
        </b:NameList>
      </b:Author>
    </b:Author>
    <b:RefOrder>4</b:RefOrder>
  </b:Source>
  <b:Source>
    <b:Tag>Sch17</b:Tag>
    <b:SourceType>InternetSite</b:SourceType>
    <b:Guid>{9BCA2D5B-58C3-4DDB-ABFF-423376078BEC}</b:Guid>
    <b:Title>Plattenspieler – Alles Wissenswerte, Daten und Fakten</b:Title>
    <b:InternetSiteTitle>Plattenspieler Guri</b:InternetSiteTitle>
    <b:YearAccessed>2017</b:YearAccessed>
    <b:MonthAccessed>06</b:MonthAccessed>
    <b:DayAccessed>07</b:DayAccessed>
    <b:URL>http://www.plattenspieler-guru.de/plattenspieler-alles-wissenswerte-daten-und-fakten/</b:URL>
    <b:Author>
      <b:Author>
        <b:NameList>
          <b:Person>
            <b:Last>Schlums</b:Last>
            <b:First>Alexander</b:First>
          </b:Person>
        </b:NameList>
      </b:Author>
    </b:Author>
    <b:RefOrder>5</b:RefOrder>
  </b:Source>
  <b:Source>
    <b:Tag>Gri16</b:Tag>
    <b:SourceType>InternetSite</b:SourceType>
    <b:Guid>{DF95C162-F741-4855-99FC-B9ABAE3FA76D}</b:Guid>
    <b:Title>Der Aufbau des Plattenspielers</b:Title>
    <b:InternetSiteTitle>33einDrittel - wir erklären Plattenspieler</b:InternetSiteTitle>
    <b:Year>2016</b:Year>
    <b:Month>09</b:Month>
    <b:Day>21</b:Day>
    <b:YearAccessed>2017</b:YearAccessed>
    <b:MonthAccessed>06</b:MonthAccessed>
    <b:DayAccessed>07</b:DayAccessed>
    <b:URL>https://33eindrittel.com/guides/plattenspieler-kaufen/plattenspieler-aufbau/</b:URL>
    <b:Author>
      <b:Author>
        <b:NameList>
          <b:Person>
            <b:Last>Griesser</b:Last>
            <b:First>Georg</b:First>
          </b:Person>
        </b:NameList>
      </b:Author>
    </b:Author>
    <b:RefOrder>6</b:RefOrder>
  </b:Source>
</b:Sources>
</file>

<file path=customXml/itemProps1.xml><?xml version="1.0" encoding="utf-8"?>
<ds:datastoreItem xmlns:ds="http://schemas.openxmlformats.org/officeDocument/2006/customXml" ds:itemID="{0698FA5A-C7E9-4A4E-91FE-660E47ACC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AA4BB642.dotm</Template>
  <TotalTime>0</TotalTime>
  <Pages>6</Pages>
  <Words>1046</Words>
  <Characters>6597</Characters>
  <Application>Microsoft Office Word</Application>
  <DocSecurity>0</DocSecurity>
  <Lines>54</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KV Schweiz</dc:creator>
  <cp:lastModifiedBy>Monika Bär</cp:lastModifiedBy>
  <cp:revision>2</cp:revision>
  <dcterms:created xsi:type="dcterms:W3CDTF">2018-05-22T19:27:00Z</dcterms:created>
  <dcterms:modified xsi:type="dcterms:W3CDTF">2018-05-22T19:27:00Z</dcterms:modified>
</cp:coreProperties>
</file>